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部门年度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创新与突破工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作自评表</w:t>
      </w:r>
    </w:p>
    <w:p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部门：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eastAsia="zh-CN"/>
        </w:rPr>
        <w:t>组织部</w:t>
      </w:r>
    </w:p>
    <w:tbl>
      <w:tblPr>
        <w:tblStyle w:val="4"/>
        <w:tblW w:w="13157" w:type="dxa"/>
        <w:jc w:val="center"/>
        <w:tblInd w:w="-1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5032"/>
        <w:gridCol w:w="2738"/>
        <w:gridCol w:w="1515"/>
        <w:gridCol w:w="1627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0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年度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作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完成程度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工作评分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成绩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5032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完善了系党总支书记抓基层党建工作述职评议考核办法，采取了定性与定量相结合的办法，加强了对基层党总支党建工作的督导，做到了有部署、有检查。</w:t>
            </w:r>
          </w:p>
        </w:tc>
        <w:tc>
          <w:tcPr>
            <w:tcW w:w="2738" w:type="dxa"/>
          </w:tcPr>
          <w:p>
            <w:pPr>
              <w:jc w:val="both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全部完成</w:t>
            </w: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627" w:type="dxa"/>
            <w:vMerge w:val="restart"/>
          </w:tcPr>
          <w:p>
            <w:pPr>
              <w:jc w:val="both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95</w:t>
            </w: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3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3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3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503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3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7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jc w:val="left"/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部门负责人签字：                    部门盖章：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B30A4"/>
    <w:rsid w:val="0E3661DA"/>
    <w:rsid w:val="15625395"/>
    <w:rsid w:val="68063172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2018-04-12T11:35:33Z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