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4"/>
          <w:szCs w:val="44"/>
        </w:rPr>
      </w:pPr>
      <w:r>
        <w:rPr>
          <w:rFonts w:hint="eastAsia"/>
          <w:b/>
          <w:sz w:val="44"/>
          <w:szCs w:val="44"/>
        </w:rPr>
        <w:t>督导部自评报告</w:t>
      </w:r>
    </w:p>
    <w:p>
      <w:pPr>
        <w:spacing w:line="360" w:lineRule="auto"/>
        <w:ind w:firstLine="700" w:firstLineChars="250"/>
        <w:rPr>
          <w:sz w:val="28"/>
          <w:szCs w:val="28"/>
        </w:rPr>
      </w:pPr>
      <w:r>
        <w:rPr>
          <w:rFonts w:hint="eastAsia"/>
          <w:sz w:val="28"/>
          <w:szCs w:val="28"/>
        </w:rPr>
        <w:t>按照学院2017年党政工作要点及督导部年度工作目标责任书要求，督导部工作完成情况总结如下：</w:t>
      </w:r>
    </w:p>
    <w:p>
      <w:pPr>
        <w:spacing w:line="360" w:lineRule="auto"/>
        <w:rPr>
          <w:b/>
          <w:sz w:val="30"/>
          <w:szCs w:val="30"/>
        </w:rPr>
      </w:pPr>
      <w:r>
        <w:rPr>
          <w:rFonts w:hint="eastAsia"/>
          <w:b/>
          <w:sz w:val="30"/>
          <w:szCs w:val="30"/>
        </w:rPr>
        <w:t>一、年度工作目标责任书任务完成情况</w:t>
      </w:r>
    </w:p>
    <w:p>
      <w:pPr>
        <w:spacing w:line="360" w:lineRule="auto"/>
        <w:ind w:firstLine="413" w:firstLineChars="147"/>
        <w:rPr>
          <w:b/>
          <w:sz w:val="28"/>
          <w:szCs w:val="28"/>
        </w:rPr>
      </w:pPr>
      <w:r>
        <w:rPr>
          <w:rFonts w:hint="eastAsia"/>
          <w:b/>
          <w:sz w:val="28"/>
          <w:szCs w:val="28"/>
        </w:rPr>
        <w:t>（1</w:t>
      </w:r>
      <w:r>
        <w:rPr>
          <w:rFonts w:hint="eastAsia"/>
          <w:b/>
          <w:sz w:val="28"/>
          <w:szCs w:val="28"/>
          <w:lang w:val="en-US" w:eastAsia="zh-CN"/>
        </w:rPr>
        <w:t>~3</w:t>
      </w:r>
      <w:r>
        <w:rPr>
          <w:rFonts w:hint="eastAsia"/>
          <w:b/>
          <w:sz w:val="28"/>
          <w:szCs w:val="28"/>
        </w:rPr>
        <w:t>）加强政治理论学习，不断提高思想觉悟</w:t>
      </w:r>
    </w:p>
    <w:p>
      <w:pPr>
        <w:spacing w:line="360" w:lineRule="auto"/>
        <w:ind w:firstLine="560" w:firstLineChars="200"/>
        <w:rPr>
          <w:sz w:val="28"/>
          <w:szCs w:val="28"/>
        </w:rPr>
      </w:pPr>
      <w:r>
        <w:rPr>
          <w:rFonts w:hint="eastAsia"/>
          <w:sz w:val="28"/>
          <w:szCs w:val="28"/>
        </w:rPr>
        <w:t>全面贯彻落实习近平总书记系列讲话精神和十八届六中全会精神。深入学习全国高校思想政治工作会议精神，贯彻全国职业教育工作会议精神和山西省教育工作会议精神，按照学院下发的“提高标准、提升能力、争创一流”专项活动学习资料学习，记笔记，写心得，结合工作实际制定督导部“两提一创”对表对标工作标准和问题清单。严格按照《党风廉政建设责任书》有关要求，严格要求部门人员，没有任何违纪现象。</w:t>
      </w:r>
    </w:p>
    <w:p>
      <w:pPr>
        <w:spacing w:line="360" w:lineRule="auto"/>
        <w:ind w:firstLine="562" w:firstLineChars="200"/>
        <w:rPr>
          <w:b/>
          <w:sz w:val="28"/>
          <w:szCs w:val="28"/>
        </w:rPr>
      </w:pPr>
      <w:r>
        <w:rPr>
          <w:rFonts w:hint="eastAsia"/>
          <w:b/>
          <w:sz w:val="28"/>
          <w:szCs w:val="28"/>
        </w:rPr>
        <w:t>（</w:t>
      </w:r>
      <w:r>
        <w:rPr>
          <w:rFonts w:hint="eastAsia"/>
          <w:b/>
          <w:sz w:val="28"/>
          <w:szCs w:val="28"/>
          <w:lang w:val="en-US" w:eastAsia="zh-CN"/>
        </w:rPr>
        <w:t>4</w:t>
      </w:r>
      <w:r>
        <w:rPr>
          <w:rFonts w:hint="eastAsia"/>
          <w:b/>
          <w:sz w:val="28"/>
          <w:szCs w:val="28"/>
        </w:rPr>
        <w:t>）积极推动内部质量保证体系诊断与改进工作</w:t>
      </w:r>
    </w:p>
    <w:p>
      <w:pPr>
        <w:spacing w:line="360" w:lineRule="auto"/>
        <w:ind w:firstLine="560" w:firstLineChars="200"/>
        <w:rPr>
          <w:sz w:val="28"/>
          <w:szCs w:val="28"/>
        </w:rPr>
      </w:pPr>
      <w:r>
        <w:rPr>
          <w:rFonts w:hint="eastAsia"/>
          <w:sz w:val="28"/>
          <w:szCs w:val="28"/>
        </w:rPr>
        <w:t>A) 考察调研内部质量体系建设试点校</w:t>
      </w:r>
    </w:p>
    <w:p>
      <w:pPr>
        <w:ind w:firstLine="540"/>
        <w:rPr>
          <w:rFonts w:hint="eastAsia"/>
          <w:sz w:val="28"/>
          <w:szCs w:val="28"/>
        </w:rPr>
      </w:pPr>
      <w:r>
        <w:rPr>
          <w:rFonts w:hint="eastAsia"/>
          <w:sz w:val="28"/>
          <w:szCs w:val="28"/>
        </w:rPr>
        <w:t>2017年10月对广州番禺职业技术学院、深圳职业技术学院、海南政法职业学院、常州工程职业技术学院和无锡职业技术学院等5所高职院校进行考察学习。</w:t>
      </w:r>
    </w:p>
    <w:p>
      <w:pPr>
        <w:ind w:firstLine="540"/>
        <w:rPr>
          <w:sz w:val="28"/>
          <w:szCs w:val="28"/>
        </w:rPr>
      </w:pPr>
      <w:r>
        <w:rPr>
          <w:rFonts w:hint="eastAsia"/>
          <w:sz w:val="28"/>
          <w:szCs w:val="28"/>
        </w:rPr>
        <w:t>B) 健全组织机构、明确职能分工</w:t>
      </w:r>
    </w:p>
    <w:p>
      <w:pPr>
        <w:ind w:firstLine="540"/>
        <w:rPr>
          <w:rFonts w:hint="eastAsia"/>
          <w:sz w:val="28"/>
          <w:szCs w:val="28"/>
        </w:rPr>
      </w:pPr>
      <w:r>
        <w:rPr>
          <w:rFonts w:hint="eastAsia"/>
          <w:sz w:val="28"/>
          <w:szCs w:val="28"/>
        </w:rPr>
        <w:t>学院建立了“学院—二级部门—学业（素质）”三级质量保证组织，成立了在党委领导下的院长直接指挥的质量保证委员会，下设质保办。</w:t>
      </w:r>
    </w:p>
    <w:p>
      <w:pPr>
        <w:ind w:firstLine="540"/>
        <w:rPr>
          <w:sz w:val="28"/>
          <w:szCs w:val="28"/>
        </w:rPr>
      </w:pPr>
      <w:r>
        <w:rPr>
          <w:rFonts w:hint="eastAsia"/>
          <w:sz w:val="28"/>
          <w:szCs w:val="28"/>
        </w:rPr>
        <w:t>C) 厘清工作归属，明确工作清单，优化工作流程</w:t>
      </w:r>
    </w:p>
    <w:p>
      <w:pPr>
        <w:ind w:firstLine="540"/>
        <w:rPr>
          <w:sz w:val="28"/>
          <w:szCs w:val="28"/>
        </w:rPr>
      </w:pPr>
      <w:r>
        <w:rPr>
          <w:rFonts w:hint="eastAsia"/>
          <w:sz w:val="28"/>
          <w:szCs w:val="28"/>
        </w:rPr>
        <w:t>学院按照教育部诊断与改进工作全国专家委员会提供的“五纵五横一平台”参考模型，梳理各部门工作职责，建构起内部质量体系决策指挥、质量生成、资源建设、支持服务和监督控制五个子系统，并结合山西省“三基建设”工作，明确列出各部门各项工作清单，制定了各部门各个岗位的工作职责，绘制出工作流程图，为下一步内部质量保证体系建设打下了良好基础。</w:t>
      </w:r>
    </w:p>
    <w:p>
      <w:pPr>
        <w:spacing w:line="360" w:lineRule="auto"/>
        <w:rPr>
          <w:b/>
          <w:sz w:val="28"/>
          <w:szCs w:val="28"/>
        </w:rPr>
      </w:pPr>
      <w:r>
        <w:rPr>
          <w:rFonts w:hint="eastAsia"/>
          <w:sz w:val="24"/>
          <w:szCs w:val="24"/>
        </w:rPr>
        <w:t xml:space="preserve">     </w:t>
      </w:r>
      <w:r>
        <w:rPr>
          <w:rFonts w:hint="eastAsia"/>
          <w:b/>
          <w:sz w:val="28"/>
          <w:szCs w:val="28"/>
        </w:rPr>
        <w:t>（</w:t>
      </w:r>
      <w:r>
        <w:rPr>
          <w:rFonts w:hint="eastAsia"/>
          <w:b/>
          <w:sz w:val="28"/>
          <w:szCs w:val="28"/>
          <w:lang w:val="en-US" w:eastAsia="zh-CN"/>
        </w:rPr>
        <w:t>5</w:t>
      </w:r>
      <w:r>
        <w:rPr>
          <w:rFonts w:hint="eastAsia"/>
          <w:b/>
          <w:sz w:val="28"/>
          <w:szCs w:val="28"/>
        </w:rPr>
        <w:t>）做好学院专业的摸底工作</w:t>
      </w:r>
    </w:p>
    <w:p>
      <w:pPr>
        <w:spacing w:line="360" w:lineRule="auto"/>
        <w:ind w:firstLine="560" w:firstLineChars="200"/>
        <w:rPr>
          <w:sz w:val="28"/>
          <w:szCs w:val="28"/>
        </w:rPr>
      </w:pPr>
      <w:r>
        <w:rPr>
          <w:rFonts w:hint="eastAsia"/>
          <w:sz w:val="28"/>
          <w:szCs w:val="28"/>
        </w:rPr>
        <w:t>学院各专业摸底表（诊断表）和12个专业评估方案已经制定，但是要按照诊改建设运行方案时间进度表实施。</w:t>
      </w:r>
    </w:p>
    <w:p>
      <w:pPr>
        <w:spacing w:line="360" w:lineRule="auto"/>
        <w:ind w:firstLine="562" w:firstLineChars="200"/>
        <w:rPr>
          <w:b/>
          <w:sz w:val="28"/>
          <w:szCs w:val="28"/>
        </w:rPr>
      </w:pPr>
      <w:r>
        <w:rPr>
          <w:rFonts w:hint="eastAsia"/>
          <w:b/>
          <w:sz w:val="28"/>
          <w:szCs w:val="28"/>
        </w:rPr>
        <w:t>（</w:t>
      </w:r>
      <w:r>
        <w:rPr>
          <w:rFonts w:hint="eastAsia"/>
          <w:b/>
          <w:sz w:val="28"/>
          <w:szCs w:val="28"/>
          <w:lang w:val="en-US" w:eastAsia="zh-CN"/>
        </w:rPr>
        <w:t>6</w:t>
      </w:r>
      <w:r>
        <w:rPr>
          <w:rFonts w:hint="eastAsia"/>
          <w:b/>
          <w:sz w:val="28"/>
          <w:szCs w:val="28"/>
        </w:rPr>
        <w:t>）高质量完成人才培养工作状态数据采集工作，为学院人才培养提供数据支撑</w:t>
      </w:r>
    </w:p>
    <w:p>
      <w:pPr>
        <w:spacing w:line="360" w:lineRule="auto"/>
        <w:ind w:firstLine="560" w:firstLineChars="200"/>
        <w:rPr>
          <w:sz w:val="28"/>
          <w:szCs w:val="28"/>
        </w:rPr>
      </w:pPr>
      <w:r>
        <w:rPr>
          <w:rFonts w:hint="eastAsia"/>
          <w:sz w:val="28"/>
          <w:szCs w:val="28"/>
        </w:rPr>
        <w:t>11月底高标准、高质量、高效率完成了数据采集及上报工作。此次采集与诊改工作密切联系，对数据进行了深层次分析，找出薄弱环节作为诊改的基础。</w:t>
      </w:r>
    </w:p>
    <w:p>
      <w:pPr>
        <w:spacing w:line="360" w:lineRule="auto"/>
        <w:ind w:firstLine="562" w:firstLineChars="200"/>
        <w:rPr>
          <w:b/>
          <w:sz w:val="28"/>
          <w:szCs w:val="28"/>
        </w:rPr>
      </w:pPr>
      <w:r>
        <w:rPr>
          <w:rFonts w:hint="eastAsia"/>
          <w:b/>
          <w:sz w:val="28"/>
          <w:szCs w:val="28"/>
        </w:rPr>
        <w:t>（</w:t>
      </w:r>
      <w:r>
        <w:rPr>
          <w:rFonts w:hint="eastAsia"/>
          <w:b/>
          <w:sz w:val="28"/>
          <w:szCs w:val="28"/>
          <w:lang w:val="en-US" w:eastAsia="zh-CN"/>
        </w:rPr>
        <w:t>7</w:t>
      </w:r>
      <w:r>
        <w:rPr>
          <w:rFonts w:hint="eastAsia"/>
          <w:b/>
          <w:sz w:val="28"/>
          <w:szCs w:val="28"/>
        </w:rPr>
        <w:t>）落实领导听课制度。</w:t>
      </w:r>
    </w:p>
    <w:p>
      <w:pPr>
        <w:spacing w:line="360" w:lineRule="auto"/>
        <w:ind w:firstLine="560" w:firstLineChars="200"/>
        <w:rPr>
          <w:rFonts w:hint="eastAsia"/>
          <w:b/>
          <w:sz w:val="28"/>
          <w:szCs w:val="28"/>
        </w:rPr>
      </w:pPr>
      <w:r>
        <w:rPr>
          <w:rFonts w:hint="eastAsia"/>
          <w:sz w:val="28"/>
          <w:szCs w:val="28"/>
        </w:rPr>
        <w:t>开学初已将听课记录表和教务系统教师课表查询方法提供各位领导，放假前回收听课记录；</w:t>
      </w:r>
      <w:r>
        <w:rPr>
          <w:rFonts w:hint="eastAsia"/>
          <w:sz w:val="28"/>
          <w:szCs w:val="28"/>
        </w:rPr>
        <w:cr/>
      </w:r>
      <w:r>
        <w:rPr>
          <w:rFonts w:hint="eastAsia"/>
          <w:sz w:val="28"/>
          <w:szCs w:val="28"/>
        </w:rPr>
        <w:t xml:space="preserve">    </w:t>
      </w:r>
      <w:r>
        <w:rPr>
          <w:rFonts w:hint="eastAsia"/>
          <w:b/>
          <w:bCs/>
          <w:sz w:val="28"/>
          <w:szCs w:val="28"/>
          <w:lang w:eastAsia="zh-CN"/>
        </w:rPr>
        <w:t>（</w:t>
      </w:r>
      <w:r>
        <w:rPr>
          <w:rFonts w:hint="eastAsia"/>
          <w:b/>
          <w:bCs/>
          <w:sz w:val="28"/>
          <w:szCs w:val="28"/>
          <w:lang w:val="en-US" w:eastAsia="zh-CN"/>
        </w:rPr>
        <w:t>8）</w:t>
      </w:r>
      <w:r>
        <w:rPr>
          <w:rFonts w:hint="eastAsia"/>
          <w:b/>
          <w:sz w:val="28"/>
          <w:szCs w:val="28"/>
        </w:rPr>
        <w:t>制定实施规范课堂教学相关制度，严格把好教学关，确保教师参与考核达到100%。</w:t>
      </w:r>
    </w:p>
    <w:p>
      <w:pPr>
        <w:spacing w:line="360" w:lineRule="auto"/>
        <w:ind w:firstLine="560" w:firstLineChars="200"/>
        <w:rPr>
          <w:sz w:val="28"/>
          <w:szCs w:val="28"/>
        </w:rPr>
      </w:pPr>
      <w:r>
        <w:rPr>
          <w:rFonts w:hint="eastAsia"/>
          <w:sz w:val="28"/>
          <w:szCs w:val="28"/>
        </w:rPr>
        <w:t>严格按照教学管理规章制度把好教学关，通过督导听课、督导检查、学生测评、公开教学等多种方式贯彻落实“督为手段，导为目的”的督导原则。学年非选修任课教师参与学生评教测评达到了100%。</w:t>
      </w:r>
    </w:p>
    <w:p>
      <w:pPr>
        <w:spacing w:line="360" w:lineRule="auto"/>
        <w:ind w:firstLine="562" w:firstLineChars="200"/>
        <w:rPr>
          <w:b/>
          <w:sz w:val="28"/>
          <w:szCs w:val="28"/>
        </w:rPr>
      </w:pPr>
      <w:r>
        <w:rPr>
          <w:rFonts w:hint="eastAsia"/>
          <w:b/>
          <w:sz w:val="28"/>
          <w:szCs w:val="28"/>
        </w:rPr>
        <w:t>（</w:t>
      </w:r>
      <w:r>
        <w:rPr>
          <w:rFonts w:hint="eastAsia"/>
          <w:b/>
          <w:sz w:val="28"/>
          <w:szCs w:val="28"/>
          <w:lang w:val="en-US" w:eastAsia="zh-CN"/>
        </w:rPr>
        <w:t>9</w:t>
      </w:r>
      <w:r>
        <w:rPr>
          <w:rFonts w:hint="eastAsia"/>
          <w:b/>
          <w:sz w:val="28"/>
          <w:szCs w:val="28"/>
        </w:rPr>
        <w:t>）推进综合改革，做好本部门制度的“废改立”工作，落实好“综合改革推进年”确定的各项改革任务</w:t>
      </w:r>
    </w:p>
    <w:p>
      <w:pPr>
        <w:spacing w:line="360" w:lineRule="auto"/>
        <w:ind w:firstLine="560" w:firstLineChars="200"/>
        <w:rPr>
          <w:sz w:val="28"/>
          <w:szCs w:val="28"/>
        </w:rPr>
      </w:pPr>
      <w:r>
        <w:rPr>
          <w:rFonts w:hint="eastAsia"/>
          <w:sz w:val="28"/>
          <w:szCs w:val="28"/>
        </w:rPr>
        <w:t>重新制定了督导部职责和工作标准，结合诊改修订了“教学质量监控体系的建立及管理办法”。抓好“综合改革推进年”确定的重要工作——内部质量保证体系诊断与改进工作。</w:t>
      </w:r>
    </w:p>
    <w:p>
      <w:pPr>
        <w:spacing w:line="360" w:lineRule="auto"/>
        <w:ind w:firstLine="562" w:firstLineChars="200"/>
        <w:rPr>
          <w:b/>
          <w:sz w:val="28"/>
          <w:szCs w:val="28"/>
        </w:rPr>
      </w:pPr>
      <w:r>
        <w:rPr>
          <w:rFonts w:hint="eastAsia"/>
          <w:b/>
          <w:sz w:val="28"/>
          <w:szCs w:val="28"/>
        </w:rPr>
        <w:t>（</w:t>
      </w:r>
      <w:r>
        <w:rPr>
          <w:rFonts w:hint="eastAsia"/>
          <w:b/>
          <w:sz w:val="28"/>
          <w:szCs w:val="28"/>
          <w:lang w:val="en-US" w:eastAsia="zh-CN"/>
        </w:rPr>
        <w:t>10</w:t>
      </w:r>
      <w:r>
        <w:rPr>
          <w:rFonts w:hint="eastAsia"/>
          <w:b/>
          <w:sz w:val="28"/>
          <w:szCs w:val="28"/>
        </w:rPr>
        <w:t>）建设好本部门网站，无纸化办公取得实质性进展，推动信息化建设迈上新台阶</w:t>
      </w:r>
    </w:p>
    <w:p>
      <w:pPr>
        <w:spacing w:line="360" w:lineRule="auto"/>
        <w:ind w:firstLine="560" w:firstLineChars="200"/>
        <w:rPr>
          <w:rFonts w:hint="eastAsia"/>
          <w:sz w:val="28"/>
          <w:szCs w:val="28"/>
        </w:rPr>
      </w:pPr>
      <w:r>
        <w:rPr>
          <w:rFonts w:hint="eastAsia"/>
          <w:sz w:val="28"/>
          <w:szCs w:val="28"/>
        </w:rPr>
        <w:t>对督导部网站进行了更新，增设了“诊断与改进” 专栏， “督导动态” 专栏及时发布有关督导工作情况。</w:t>
      </w:r>
    </w:p>
    <w:p>
      <w:pPr>
        <w:spacing w:line="360" w:lineRule="auto"/>
        <w:ind w:firstLine="562" w:firstLineChars="200"/>
        <w:rPr>
          <w:sz w:val="28"/>
          <w:szCs w:val="28"/>
        </w:rPr>
      </w:pPr>
      <w:r>
        <w:rPr>
          <w:rFonts w:hint="eastAsia"/>
          <w:b/>
          <w:bCs/>
          <w:sz w:val="28"/>
          <w:szCs w:val="28"/>
          <w:lang w:eastAsia="zh-CN"/>
        </w:rPr>
        <w:t>（</w:t>
      </w:r>
      <w:r>
        <w:rPr>
          <w:rFonts w:hint="eastAsia"/>
          <w:b/>
          <w:bCs/>
          <w:sz w:val="28"/>
          <w:szCs w:val="28"/>
          <w:lang w:val="en-US" w:eastAsia="zh-CN"/>
        </w:rPr>
        <w:t>11）</w:t>
      </w:r>
      <w:r>
        <w:rPr>
          <w:rFonts w:hint="eastAsia"/>
          <w:b/>
          <w:bCs/>
          <w:sz w:val="28"/>
          <w:szCs w:val="28"/>
        </w:rPr>
        <w:t>落实《校园综合治理（安全稳定）目标管理责任书》有关要求，提升综治安全稳定工作水平</w:t>
      </w:r>
    </w:p>
    <w:p>
      <w:pPr>
        <w:spacing w:line="360" w:lineRule="auto"/>
        <w:ind w:firstLine="540"/>
        <w:rPr>
          <w:sz w:val="28"/>
          <w:szCs w:val="28"/>
        </w:rPr>
      </w:pPr>
      <w:r>
        <w:rPr>
          <w:rFonts w:hint="eastAsia"/>
          <w:sz w:val="28"/>
          <w:szCs w:val="28"/>
        </w:rPr>
        <w:t>按照《校园综合治理（安全稳定）目标管理责任书》要求完成各项综合治理工作。</w:t>
      </w:r>
      <w:r>
        <w:rPr>
          <w:rFonts w:hint="eastAsia"/>
          <w:sz w:val="28"/>
          <w:szCs w:val="28"/>
        </w:rPr>
        <w:cr/>
      </w:r>
      <w:r>
        <w:rPr>
          <w:rFonts w:hint="eastAsia"/>
          <w:sz w:val="28"/>
          <w:szCs w:val="28"/>
        </w:rPr>
        <w:t xml:space="preserve">    </w:t>
      </w:r>
      <w:r>
        <w:rPr>
          <w:rFonts w:hint="eastAsia"/>
          <w:b/>
          <w:sz w:val="28"/>
          <w:szCs w:val="28"/>
        </w:rPr>
        <w:t>（</w:t>
      </w:r>
      <w:r>
        <w:rPr>
          <w:rFonts w:hint="eastAsia"/>
          <w:b/>
          <w:sz w:val="28"/>
          <w:szCs w:val="28"/>
          <w:lang w:val="en-US" w:eastAsia="zh-CN"/>
        </w:rPr>
        <w:t>12</w:t>
      </w:r>
      <w:r>
        <w:rPr>
          <w:rFonts w:hint="eastAsia"/>
          <w:b/>
          <w:sz w:val="28"/>
          <w:szCs w:val="28"/>
        </w:rPr>
        <w:t>）落实党委会与院长办公会的决议决定，完成部门日常工作和学院交办的其他工作任务。</w:t>
      </w:r>
    </w:p>
    <w:p>
      <w:pPr>
        <w:numPr>
          <w:ilvl w:val="0"/>
          <w:numId w:val="1"/>
        </w:numPr>
        <w:spacing w:line="360" w:lineRule="auto"/>
        <w:ind w:firstLine="560" w:firstLineChars="200"/>
        <w:rPr>
          <w:rFonts w:hint="eastAsia"/>
          <w:sz w:val="28"/>
          <w:szCs w:val="28"/>
        </w:rPr>
      </w:pPr>
      <w:r>
        <w:rPr>
          <w:rFonts w:hint="eastAsia"/>
          <w:sz w:val="28"/>
          <w:szCs w:val="28"/>
        </w:rPr>
        <w:t xml:space="preserve"> 本年度督导听课情况：</w:t>
      </w:r>
      <w:r>
        <w:rPr>
          <w:rFonts w:hint="eastAsia"/>
          <w:sz w:val="28"/>
          <w:szCs w:val="28"/>
        </w:rPr>
        <w:cr/>
      </w:r>
      <w:r>
        <w:rPr>
          <w:rFonts w:hint="eastAsia"/>
          <w:sz w:val="28"/>
          <w:szCs w:val="28"/>
        </w:rPr>
        <w:t xml:space="preserve">    本年度听课对象仍然为年轻教师，共听了</w:t>
      </w:r>
      <w:r>
        <w:rPr>
          <w:rFonts w:hint="eastAsia"/>
          <w:color w:val="000000" w:themeColor="text1"/>
          <w:sz w:val="28"/>
          <w:szCs w:val="28"/>
          <w14:textFill>
            <w14:solidFill>
              <w14:schemeClr w14:val="tx1"/>
            </w14:solidFill>
          </w14:textFill>
        </w:rPr>
        <w:t>51</w:t>
      </w:r>
      <w:r>
        <w:rPr>
          <w:rFonts w:hint="eastAsia"/>
          <w:sz w:val="28"/>
          <w:szCs w:val="28"/>
        </w:rPr>
        <w:t xml:space="preserve">位老师的课（理论教学听课56人次，实践教学听课23人次），其中青年教师43人，外聘教师8人，填写实践教学检查表 27份。听课侧重点为双纲教学情况。通过听课监督检查教学情况，针对个别年轻教师教学效果差的问题已采取措施下学期把周课时减为2学时，先上8周，安排督导员每周听课帮扶。   </w:t>
      </w:r>
    </w:p>
    <w:p>
      <w:pPr>
        <w:keepNext w:val="0"/>
        <w:keepLines w:val="0"/>
        <w:pageBreakBefore w:val="0"/>
        <w:widowControl w:val="0"/>
        <w:numPr>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asciiTheme="minorEastAsia" w:hAnsiTheme="minorEastAsia" w:cstheme="minorEastAsia"/>
          <w:bCs/>
          <w:sz w:val="28"/>
          <w:szCs w:val="28"/>
        </w:rPr>
      </w:pPr>
      <w:r>
        <w:rPr>
          <w:rFonts w:hint="eastAsia"/>
          <w:sz w:val="28"/>
          <w:szCs w:val="28"/>
        </w:rPr>
        <w:t>B) 学生评教</w:t>
      </w:r>
      <w:r>
        <w:rPr>
          <w:rFonts w:hint="eastAsia"/>
          <w:sz w:val="28"/>
          <w:szCs w:val="28"/>
        </w:rPr>
        <w:cr/>
      </w:r>
      <w:r>
        <w:rPr>
          <w:rFonts w:hint="eastAsia"/>
          <w:sz w:val="28"/>
          <w:szCs w:val="28"/>
        </w:rPr>
        <w:t xml:space="preserve">    每学期开展学生评教工作，每班20名学生登录督导部网站进入“学生教学评价系统”对任课教师测评，作为教师年度考核的重要依据。召开了学生信息员会议，了解学生对教学工作的意见和建议，并按照学生干部换届结果更换了学生信息员。</w:t>
      </w:r>
      <w:r>
        <w:rPr>
          <w:rFonts w:hint="eastAsia"/>
          <w:sz w:val="28"/>
          <w:szCs w:val="28"/>
        </w:rPr>
        <w:cr/>
      </w:r>
      <w:r>
        <w:rPr>
          <w:rFonts w:hint="eastAsia"/>
          <w:sz w:val="28"/>
          <w:szCs w:val="28"/>
        </w:rPr>
        <w:t xml:space="preserve">    </w:t>
      </w:r>
      <w:r>
        <w:rPr>
          <w:rFonts w:hint="eastAsia"/>
          <w:sz w:val="28"/>
          <w:szCs w:val="28"/>
          <w:lang w:val="en-US" w:eastAsia="zh-CN"/>
        </w:rPr>
        <w:t>C</w:t>
      </w:r>
      <w:bookmarkStart w:id="0" w:name="_GoBack"/>
      <w:bookmarkEnd w:id="0"/>
      <w:r>
        <w:rPr>
          <w:rFonts w:hint="eastAsia"/>
          <w:sz w:val="28"/>
          <w:szCs w:val="28"/>
        </w:rPr>
        <w:t>) 公开教学</w:t>
      </w:r>
      <w:r>
        <w:rPr>
          <w:rFonts w:hint="eastAsia"/>
          <w:sz w:val="28"/>
          <w:szCs w:val="28"/>
        </w:rPr>
        <w:cr/>
      </w:r>
      <w:r>
        <w:rPr>
          <w:rFonts w:hint="eastAsia"/>
          <w:sz w:val="28"/>
          <w:szCs w:val="28"/>
        </w:rPr>
        <w:t xml:space="preserve">    </w:t>
      </w:r>
      <w:r>
        <w:rPr>
          <w:rFonts w:hint="eastAsia" w:asciiTheme="minorEastAsia" w:hAnsiTheme="minorEastAsia" w:cstheme="minorEastAsia"/>
          <w:bCs/>
          <w:sz w:val="28"/>
          <w:szCs w:val="28"/>
        </w:rPr>
        <w:t>为贯彻落实习近平总书记在高校思想政治工作会议</w:t>
      </w:r>
      <w:r>
        <w:rPr>
          <w:rFonts w:hint="eastAsia" w:asciiTheme="minorEastAsia" w:hAnsiTheme="minorEastAsia" w:cstheme="minorEastAsia"/>
          <w:bCs/>
          <w:sz w:val="28"/>
          <w:szCs w:val="28"/>
          <w:lang w:eastAsia="zh-CN"/>
        </w:rPr>
        <w:t>的</w:t>
      </w:r>
      <w:r>
        <w:rPr>
          <w:rFonts w:hint="eastAsia" w:asciiTheme="minorEastAsia" w:hAnsiTheme="minorEastAsia" w:cstheme="minorEastAsia"/>
          <w:bCs/>
          <w:sz w:val="28"/>
          <w:szCs w:val="28"/>
        </w:rPr>
        <w:t>讲话精神，以青年教师</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双纲教学</w:t>
      </w:r>
      <w:r>
        <w:rPr>
          <w:rFonts w:hint="eastAsia" w:asciiTheme="minorEastAsia" w:hAnsiTheme="minorEastAsia" w:cstheme="minorEastAsia"/>
          <w:bCs/>
          <w:sz w:val="28"/>
          <w:szCs w:val="28"/>
          <w:lang w:eastAsia="zh-CN"/>
        </w:rPr>
        <w:t>”</w:t>
      </w:r>
      <w:r>
        <w:rPr>
          <w:rFonts w:hint="eastAsia" w:asciiTheme="minorEastAsia" w:hAnsiTheme="minorEastAsia" w:cstheme="minorEastAsia"/>
          <w:bCs/>
          <w:sz w:val="28"/>
          <w:szCs w:val="28"/>
        </w:rPr>
        <w:t>为重点，先后组织了三次系列公开教学活动，取得良好效果。</w:t>
      </w:r>
    </w:p>
    <w:p>
      <w:pPr>
        <w:spacing w:line="360" w:lineRule="auto"/>
        <w:rPr>
          <w:rFonts w:asciiTheme="minorEastAsia" w:hAnsiTheme="minorEastAsia" w:cstheme="minorEastAsia"/>
          <w:b/>
          <w:bCs/>
          <w:sz w:val="30"/>
          <w:szCs w:val="30"/>
        </w:rPr>
      </w:pPr>
      <w:r>
        <w:rPr>
          <w:rFonts w:hint="eastAsia" w:asciiTheme="minorEastAsia" w:hAnsiTheme="minorEastAsia" w:cstheme="minorEastAsia"/>
          <w:b/>
          <w:bCs/>
          <w:sz w:val="30"/>
          <w:szCs w:val="30"/>
        </w:rPr>
        <w:t>二、工作饱和度情况</w:t>
      </w:r>
    </w:p>
    <w:p>
      <w:pPr>
        <w:spacing w:line="360" w:lineRule="auto"/>
        <w:ind w:firstLine="420" w:firstLineChars="150"/>
        <w:rPr>
          <w:rFonts w:asciiTheme="minorEastAsia" w:hAnsiTheme="minorEastAsia" w:cstheme="minorEastAsia"/>
          <w:bCs/>
          <w:sz w:val="28"/>
          <w:szCs w:val="28"/>
        </w:rPr>
      </w:pPr>
      <w:r>
        <w:rPr>
          <w:rFonts w:hint="eastAsia" w:asciiTheme="minorEastAsia" w:hAnsiTheme="minorEastAsia" w:cstheme="minorEastAsia"/>
          <w:bCs/>
          <w:sz w:val="28"/>
          <w:szCs w:val="28"/>
        </w:rPr>
        <w:t>部门人员少，任务重，工作饱和度</w:t>
      </w:r>
      <w:r>
        <w:rPr>
          <w:rFonts w:ascii="Times New Roman" w:hAnsi="Times New Roman" w:cs="Times New Roman"/>
          <w:bCs/>
          <w:sz w:val="28"/>
          <w:szCs w:val="28"/>
        </w:rPr>
        <w:t>100%</w:t>
      </w:r>
      <w:r>
        <w:rPr>
          <w:rFonts w:hint="eastAsia" w:asciiTheme="minorEastAsia" w:hAnsiTheme="minorEastAsia" w:cstheme="minorEastAsia"/>
          <w:bCs/>
          <w:sz w:val="28"/>
          <w:szCs w:val="28"/>
        </w:rPr>
        <w:t>。</w:t>
      </w:r>
    </w:p>
    <w:p>
      <w:pPr>
        <w:spacing w:line="360" w:lineRule="auto"/>
        <w:rPr>
          <w:b/>
          <w:sz w:val="30"/>
          <w:szCs w:val="30"/>
        </w:rPr>
      </w:pPr>
      <w:r>
        <w:rPr>
          <w:rFonts w:hint="eastAsia" w:asciiTheme="minorEastAsia" w:hAnsiTheme="minorEastAsia" w:cstheme="minorEastAsia"/>
          <w:b/>
          <w:bCs/>
          <w:sz w:val="30"/>
          <w:szCs w:val="30"/>
        </w:rPr>
        <w:t>三、服务质量与协作水平</w:t>
      </w:r>
    </w:p>
    <w:p>
      <w:pPr>
        <w:spacing w:line="360" w:lineRule="auto"/>
        <w:ind w:firstLine="495"/>
        <w:rPr>
          <w:rFonts w:hint="eastAsia"/>
          <w:sz w:val="28"/>
          <w:szCs w:val="28"/>
        </w:rPr>
      </w:pPr>
      <w:r>
        <w:rPr>
          <w:rFonts w:hint="eastAsia"/>
          <w:sz w:val="28"/>
          <w:szCs w:val="28"/>
        </w:rPr>
        <w:t>在督导员听课过程中，为督导员提供课表、场地、时间、听课记录表等全方位服务，得到了督导员们的好评。</w:t>
      </w:r>
    </w:p>
    <w:p>
      <w:pPr>
        <w:spacing w:line="360" w:lineRule="auto"/>
        <w:ind w:firstLine="495"/>
        <w:rPr>
          <w:sz w:val="28"/>
          <w:szCs w:val="28"/>
        </w:rPr>
      </w:pPr>
      <w:r>
        <w:rPr>
          <w:rFonts w:hint="eastAsia"/>
          <w:sz w:val="28"/>
          <w:szCs w:val="28"/>
        </w:rPr>
        <w:t>在诊断与改进工作中，协调教务处、党政办、人事处、学生处、团委共同完成内部质量保证体系目标链与标准链的制订，为使诊断与改进工作深入细致地开展，对各相关部门提供了诊断与改进名词解释、文本格式等相关帮助。</w:t>
      </w:r>
    </w:p>
    <w:p>
      <w:pPr>
        <w:spacing w:line="360" w:lineRule="auto"/>
        <w:rPr>
          <w:b/>
          <w:sz w:val="30"/>
          <w:szCs w:val="30"/>
        </w:rPr>
      </w:pPr>
      <w:r>
        <w:rPr>
          <w:rFonts w:hint="eastAsia"/>
          <w:b/>
          <w:sz w:val="30"/>
          <w:szCs w:val="30"/>
        </w:rPr>
        <w:t>四、创新与突破工作</w:t>
      </w:r>
    </w:p>
    <w:p>
      <w:pPr>
        <w:spacing w:line="360" w:lineRule="auto"/>
        <w:rPr>
          <w:rFonts w:asciiTheme="minorEastAsia" w:hAnsiTheme="minorEastAsia" w:cstheme="minorEastAsia"/>
          <w:bCs/>
          <w:sz w:val="28"/>
          <w:szCs w:val="28"/>
        </w:rPr>
      </w:pPr>
      <w:r>
        <w:rPr>
          <w:rFonts w:hint="eastAsia"/>
          <w:sz w:val="28"/>
          <w:szCs w:val="28"/>
        </w:rPr>
        <w:t>（1）</w:t>
      </w:r>
      <w:r>
        <w:rPr>
          <w:rFonts w:hint="eastAsia" w:asciiTheme="minorEastAsia" w:hAnsiTheme="minorEastAsia" w:cstheme="minorEastAsia"/>
          <w:bCs/>
          <w:sz w:val="28"/>
          <w:szCs w:val="28"/>
        </w:rPr>
        <w:t>为贯彻落实习近平总书记在高校思想政治工作会议上把思想政治工作贯穿教育教学全过程的讲话精神，以青年教师双纲教学为重点，先后组织了3次系列公开教学活动。① 思政部王琪主任为全院年轻教师做了题为“学系列讲话精神  话双纲备课意义”主题讲座； ② 基础部杨阳老师在行政楼2层进行了“双纲教学”公开课交流；③ 举行了“双纲备课”教案展。</w:t>
      </w:r>
    </w:p>
    <w:p>
      <w:pPr>
        <w:spacing w:line="360" w:lineRule="auto"/>
        <w:rPr>
          <w:sz w:val="28"/>
          <w:szCs w:val="28"/>
        </w:rPr>
      </w:pPr>
      <w:r>
        <w:rPr>
          <w:rFonts w:hint="eastAsia" w:asciiTheme="minorEastAsia" w:hAnsiTheme="minorEastAsia" w:cstheme="minorEastAsia"/>
          <w:bCs/>
          <w:sz w:val="28"/>
          <w:szCs w:val="28"/>
        </w:rPr>
        <w:t>（</w:t>
      </w:r>
      <w:r>
        <w:rPr>
          <w:rFonts w:hint="eastAsia" w:asciiTheme="minorEastAsia" w:hAnsiTheme="minorEastAsia" w:cstheme="minorEastAsia"/>
          <w:bCs/>
          <w:sz w:val="28"/>
          <w:szCs w:val="28"/>
          <w:lang w:val="en-US" w:eastAsia="zh-CN"/>
        </w:rPr>
        <w:t>2</w:t>
      </w:r>
      <w:r>
        <w:rPr>
          <w:rFonts w:hint="eastAsia" w:asciiTheme="minorEastAsia" w:hAnsiTheme="minorEastAsia" w:cstheme="minorEastAsia"/>
          <w:bCs/>
          <w:sz w:val="28"/>
          <w:szCs w:val="28"/>
        </w:rPr>
        <w:t>）在诊改工作中采用了自顶向下层层细化的方法将学院的十三五总目标分解成各部门每个年度的工作目标，形成了伞状目标链。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E983F4"/>
    <w:multiLevelType w:val="singleLevel"/>
    <w:tmpl w:val="E3E983F4"/>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26F2"/>
    <w:rsid w:val="000209A3"/>
    <w:rsid w:val="001C65B4"/>
    <w:rsid w:val="002A0032"/>
    <w:rsid w:val="003E05F4"/>
    <w:rsid w:val="00520D47"/>
    <w:rsid w:val="00594D0A"/>
    <w:rsid w:val="00627D77"/>
    <w:rsid w:val="00680855"/>
    <w:rsid w:val="006F60CB"/>
    <w:rsid w:val="00721AE7"/>
    <w:rsid w:val="007D40E5"/>
    <w:rsid w:val="00976E27"/>
    <w:rsid w:val="009C6361"/>
    <w:rsid w:val="00B9156B"/>
    <w:rsid w:val="00C82C27"/>
    <w:rsid w:val="00CB5805"/>
    <w:rsid w:val="00D6261A"/>
    <w:rsid w:val="00DB5C56"/>
    <w:rsid w:val="00DE16A5"/>
    <w:rsid w:val="00E626F2"/>
    <w:rsid w:val="00EB253B"/>
    <w:rsid w:val="00EF1D63"/>
    <w:rsid w:val="00F223D1"/>
    <w:rsid w:val="00FE7D6C"/>
    <w:rsid w:val="0B2277AF"/>
    <w:rsid w:val="694A7F08"/>
    <w:rsid w:val="70F622F7"/>
    <w:rsid w:val="7E472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451</Words>
  <Characters>2573</Characters>
  <Lines>21</Lines>
  <Paragraphs>6</Paragraphs>
  <ScaleCrop>false</ScaleCrop>
  <LinksUpToDate>false</LinksUpToDate>
  <CharactersWithSpaces>3018</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2018-04-11T02:29:00Z</dcterms:created>
  <dc:creator>正版用户</dc:creator>
  <cp:lastModifiedBy>Administrator</cp:lastModifiedBy>
  <dcterms:modified xsi:type="dcterms:W3CDTF">2018-04-12T02:31:03Z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