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教学科研中心自评报告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2017年学科研中心紧紧围绕学院制定的《2017年党政工作要点》，</w:t>
      </w:r>
      <w:r>
        <w:rPr>
          <w:rFonts w:hint="eastAsia"/>
          <w:sz w:val="28"/>
          <w:szCs w:val="28"/>
          <w:lang w:eastAsia="zh-CN"/>
        </w:rPr>
        <w:t>按照年初制定的《目标责任清单》，圆满完成了政治思想学习、各项管理文件制定、教研科研课题申报评审和过程管理、教学成果奖的评审和推荐、学报编辑、</w:t>
      </w:r>
      <w:r>
        <w:rPr>
          <w:rFonts w:hint="eastAsia"/>
          <w:sz w:val="28"/>
          <w:szCs w:val="28"/>
          <w:lang w:val="en-US" w:eastAsia="zh-CN"/>
        </w:rPr>
        <w:t>高校科技信息统计年报上报</w:t>
      </w:r>
      <w:r>
        <w:rPr>
          <w:rFonts w:hint="eastAsia"/>
          <w:sz w:val="28"/>
          <w:szCs w:val="28"/>
          <w:lang w:eastAsia="zh-CN"/>
        </w:rPr>
        <w:t>等各项工作</w:t>
      </w:r>
      <w:r>
        <w:rPr>
          <w:rFonts w:hint="eastAsia"/>
          <w:sz w:val="28"/>
          <w:szCs w:val="28"/>
        </w:rPr>
        <w:t>。下面</w:t>
      </w:r>
      <w:r>
        <w:rPr>
          <w:rFonts w:hint="eastAsia"/>
          <w:sz w:val="28"/>
          <w:szCs w:val="28"/>
          <w:lang w:eastAsia="zh-CN"/>
        </w:rPr>
        <w:t>就对本部门工作进行自评总</w:t>
      </w:r>
      <w:r>
        <w:rPr>
          <w:rFonts w:hint="eastAsia"/>
          <w:sz w:val="28"/>
          <w:szCs w:val="28"/>
        </w:rPr>
        <w:t>结。</w:t>
      </w: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  <w:lang w:eastAsia="zh-CN"/>
        </w:rPr>
        <w:t>加强理论学习，提高思想认识</w:t>
      </w: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本部门按照学院的安排部署，</w:t>
      </w:r>
      <w:r>
        <w:rPr>
          <w:rFonts w:hint="eastAsia"/>
          <w:sz w:val="28"/>
          <w:szCs w:val="28"/>
          <w:lang w:val="en-US" w:eastAsia="zh-CN"/>
        </w:rPr>
        <w:t>组织全体人员，</w:t>
      </w:r>
      <w:r>
        <w:rPr>
          <w:rFonts w:hint="eastAsia"/>
          <w:sz w:val="28"/>
          <w:szCs w:val="28"/>
          <w:lang w:eastAsia="zh-CN"/>
        </w:rPr>
        <w:t>通过开展各种类型的</w:t>
      </w:r>
      <w:r>
        <w:rPr>
          <w:rFonts w:hint="eastAsia"/>
          <w:sz w:val="28"/>
          <w:szCs w:val="28"/>
        </w:rPr>
        <w:t>政治学习活动，认真学习</w:t>
      </w:r>
      <w:r>
        <w:rPr>
          <w:rFonts w:hint="eastAsia"/>
          <w:sz w:val="28"/>
          <w:szCs w:val="28"/>
          <w:lang w:eastAsia="zh-CN"/>
        </w:rPr>
        <w:t>了</w:t>
      </w:r>
      <w:r>
        <w:rPr>
          <w:rFonts w:hint="eastAsia"/>
          <w:sz w:val="28"/>
          <w:szCs w:val="28"/>
        </w:rPr>
        <w:t>各项中央及省委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eastAsia"/>
          <w:sz w:val="28"/>
          <w:szCs w:val="28"/>
        </w:rPr>
        <w:t>文件，</w:t>
      </w:r>
      <w:r>
        <w:rPr>
          <w:rFonts w:hint="eastAsia"/>
          <w:sz w:val="28"/>
          <w:szCs w:val="28"/>
          <w:lang w:val="en-US" w:eastAsia="zh-CN"/>
        </w:rPr>
        <w:t>特别是</w:t>
      </w:r>
      <w:r>
        <w:rPr>
          <w:rFonts w:hint="eastAsia"/>
          <w:sz w:val="28"/>
          <w:szCs w:val="28"/>
          <w:lang w:eastAsia="zh-CN"/>
        </w:rPr>
        <w:t>领会了</w:t>
      </w:r>
      <w:r>
        <w:rPr>
          <w:rFonts w:hint="eastAsia"/>
          <w:sz w:val="28"/>
          <w:szCs w:val="28"/>
        </w:rPr>
        <w:t>十九大报告精神；</w:t>
      </w:r>
      <w:r>
        <w:rPr>
          <w:rFonts w:hint="eastAsia"/>
          <w:sz w:val="28"/>
          <w:szCs w:val="28"/>
          <w:lang w:val="en-US" w:eastAsia="zh-CN"/>
        </w:rPr>
        <w:t>通过学习</w:t>
      </w:r>
      <w:r>
        <w:rPr>
          <w:rFonts w:hint="eastAsia"/>
          <w:sz w:val="28"/>
          <w:szCs w:val="28"/>
        </w:rPr>
        <w:t>提高全员政治思想觉悟</w:t>
      </w:r>
      <w:r>
        <w:rPr>
          <w:rFonts w:hint="eastAsia"/>
          <w:sz w:val="28"/>
          <w:szCs w:val="28"/>
          <w:lang w:eastAsia="zh-CN"/>
        </w:rPr>
        <w:t>。同时</w:t>
      </w:r>
      <w:r>
        <w:rPr>
          <w:rFonts w:hint="eastAsia"/>
          <w:sz w:val="28"/>
          <w:szCs w:val="28"/>
          <w:lang w:val="en-US" w:eastAsia="zh-CN"/>
        </w:rPr>
        <w:t>注重</w:t>
      </w:r>
      <w:r>
        <w:rPr>
          <w:rFonts w:hint="eastAsia"/>
          <w:sz w:val="28"/>
          <w:szCs w:val="28"/>
        </w:rPr>
        <w:t>部门党风廉政建设工作，</w:t>
      </w:r>
      <w:r>
        <w:rPr>
          <w:rFonts w:hint="eastAsia"/>
          <w:sz w:val="28"/>
          <w:szCs w:val="28"/>
          <w:lang w:val="en-US" w:eastAsia="zh-CN"/>
        </w:rPr>
        <w:t>提高全员的思想意识。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  <w:lang w:eastAsia="zh-CN"/>
        </w:rPr>
        <w:t>制定管理制度，</w:t>
      </w:r>
      <w:r>
        <w:rPr>
          <w:rFonts w:hint="eastAsia"/>
          <w:sz w:val="28"/>
          <w:szCs w:val="28"/>
        </w:rPr>
        <w:t>服务教科研工作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本部门</w:t>
      </w:r>
      <w:r>
        <w:rPr>
          <w:rFonts w:hint="eastAsia"/>
          <w:sz w:val="28"/>
          <w:szCs w:val="28"/>
        </w:rPr>
        <w:t>认真</w:t>
      </w:r>
      <w:r>
        <w:rPr>
          <w:rFonts w:hint="eastAsia"/>
          <w:sz w:val="28"/>
          <w:szCs w:val="28"/>
          <w:lang w:eastAsia="zh-CN"/>
        </w:rPr>
        <w:t>学习了《</w:t>
      </w:r>
      <w:r>
        <w:rPr>
          <w:rFonts w:hint="eastAsia"/>
          <w:sz w:val="28"/>
          <w:szCs w:val="28"/>
        </w:rPr>
        <w:t>山西省关于以知识价值为导向的酬薪分配政策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eastAsia="zh-CN"/>
        </w:rPr>
        <w:t>有关文件精神</w:t>
      </w:r>
      <w:r>
        <w:rPr>
          <w:rFonts w:hint="eastAsia"/>
          <w:sz w:val="28"/>
          <w:szCs w:val="28"/>
        </w:rPr>
        <w:t>，按照省里对各院校分阶段检查要求，完成了三各阶段的自查问题、整改及落实情况的报告总结。</w:t>
      </w:r>
      <w:r>
        <w:rPr>
          <w:rFonts w:hint="eastAsia"/>
          <w:sz w:val="28"/>
          <w:szCs w:val="28"/>
          <w:lang w:eastAsia="zh-CN"/>
        </w:rPr>
        <w:t>同时积极通过</w:t>
      </w:r>
      <w:r>
        <w:rPr>
          <w:rFonts w:hint="eastAsia"/>
          <w:sz w:val="28"/>
          <w:szCs w:val="28"/>
        </w:rPr>
        <w:t>校园网、QQ群、微信群将省里有关政策向全院教师宣传，</w:t>
      </w:r>
      <w:r>
        <w:rPr>
          <w:rFonts w:hint="eastAsia"/>
          <w:sz w:val="28"/>
          <w:szCs w:val="28"/>
          <w:lang w:eastAsia="zh-CN"/>
        </w:rPr>
        <w:t>在此基础上，还制定了学院一系列的管理制度。包括《</w:t>
      </w:r>
      <w:r>
        <w:rPr>
          <w:rFonts w:hint="eastAsia"/>
          <w:sz w:val="28"/>
          <w:szCs w:val="28"/>
        </w:rPr>
        <w:t>学院科研项目经费和科技活动经费的管理办法</w:t>
      </w:r>
      <w:r>
        <w:rPr>
          <w:rFonts w:hint="eastAsia"/>
          <w:sz w:val="28"/>
          <w:szCs w:val="28"/>
          <w:lang w:eastAsia="zh-CN"/>
        </w:rPr>
        <w:t>》、《</w:t>
      </w:r>
      <w:r>
        <w:rPr>
          <w:rFonts w:hint="eastAsia"/>
          <w:sz w:val="28"/>
          <w:szCs w:val="28"/>
        </w:rPr>
        <w:t>学院教学成果奖评选实施办法</w:t>
      </w:r>
      <w:r>
        <w:rPr>
          <w:rFonts w:hint="eastAsia"/>
          <w:sz w:val="28"/>
          <w:szCs w:val="28"/>
          <w:lang w:eastAsia="zh-CN"/>
        </w:rPr>
        <w:t>》、《</w:t>
      </w:r>
      <w:r>
        <w:rPr>
          <w:rFonts w:hint="eastAsia"/>
          <w:sz w:val="28"/>
          <w:szCs w:val="28"/>
        </w:rPr>
        <w:t>学院知识产权管理办法</w:t>
      </w:r>
      <w:r>
        <w:rPr>
          <w:rFonts w:hint="eastAsia"/>
          <w:sz w:val="28"/>
          <w:szCs w:val="28"/>
          <w:lang w:eastAsia="zh-CN"/>
        </w:rPr>
        <w:t>》、《</w:t>
      </w:r>
      <w:r>
        <w:rPr>
          <w:rFonts w:hint="eastAsia"/>
          <w:sz w:val="28"/>
          <w:szCs w:val="28"/>
        </w:rPr>
        <w:t>学院教科研项目管理办法、科研绩效奖励办法、学术委员会章程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  <w:lang w:eastAsia="zh-CN"/>
        </w:rPr>
        <w:t>。同时</w:t>
      </w:r>
      <w:r>
        <w:rPr>
          <w:rFonts w:hint="eastAsia"/>
          <w:sz w:val="28"/>
          <w:szCs w:val="28"/>
        </w:rPr>
        <w:t>公开工作流程，将科研项目申请流程、项目经费报销、山西工程教育投稿流程等以流程图的形式放在校园网信息公开栏</w:t>
      </w:r>
      <w:r>
        <w:rPr>
          <w:rFonts w:hint="eastAsia"/>
          <w:sz w:val="28"/>
          <w:szCs w:val="28"/>
          <w:lang w:eastAsia="zh-CN"/>
        </w:rPr>
        <w:t>，为老师们开展教学科研工作做好了服务。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三、积极开展宣传组织，做好课题管理工作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1、各类教科研课题申报工作</w:t>
      </w:r>
    </w:p>
    <w:p>
      <w:pPr>
        <w:ind w:firstLine="719" w:firstLineChars="257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2017年，本部门认真组织，做好了广大教师申报各类课题的工作，先后下发了《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"http://www.sxgcxy.cn/main/tzggxwdt/25724.hrh" \o "关于组织申报2017年度山西省教育科学\“十三五\”规划课题的通知" \t "http://www.sxgcxy.cn/main/tzggxwdt/_blank" </w:instrTex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关于组织申报2017年度山西省教育科学“十三五”规划课题的通知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"http://www.sxgcxy.cn/main/tzggxwdt/28377.hrh" \o "关于做好山西省教学科学\“十三五\”规划\“1331工程\”研究专项课题申报的通知" \t "http://www.sxgcxy.cn/main/tzggxwdt/_blank" </w:instrTex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关于做好山西省教学科学“十三五”规划“1331工程”研究专项课题申报的通知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"http://www.sxgcxy.cn/main/tzggxwdt/26384.hrh" \o "关于组织申报2017年度山西省哲学社会科学规划课题的通知" \t "http://www.sxgcxy.cn/main/tzggxwdt/_blank" </w:instrTex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关于组织申报2017年度山西省哲学社会科学规划课题通知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"http://www.sxgcxy.cn/main/tzggxwdt/21112.hrh" \o "关于组织申报2017年度院级课题的通知" \t "http://www.sxgcxy.cn/main/tzggxwdt/_blank" </w:instrTex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关于组织申报2017年度院级课题的通知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"http://www.sxgcxy.cn/main/tzggxwdt/1138.hrh" \o "关于申报2017年度山西省科技计划（专项、基金等）项目和软科学课题的通知" \t "http://www.sxgcxy.cn/main/tzggxwdt/_blank" </w:instrTex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关于申报2017年度山西省科技计划（专项、基金等）项目和软科学课题的通知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》等，引导广大教师做好省教育科学规划、省社科类、省科技厅、学院课题等各类课题的申报工作，本年度我院课题申报工作取得了良好的成效，获得省科技厅立项课题5项，</w:t>
      </w:r>
      <w:r>
        <w:rPr>
          <w:rFonts w:hint="eastAsia"/>
          <w:bCs/>
          <w:sz w:val="28"/>
          <w:szCs w:val="28"/>
        </w:rPr>
        <w:t>冶金职业教育学会课题3项</w:t>
      </w:r>
      <w:r>
        <w:rPr>
          <w:rFonts w:hint="eastAsia"/>
          <w:bCs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院级课题立项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Cs/>
          <w:sz w:val="28"/>
          <w:szCs w:val="28"/>
        </w:rPr>
        <w:t>横向课题3项。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省教育科院立项课题数在高职院校中再获新高。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2、各类课题的阶段性管理和结题工作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2017年度，我们按照上级安排，认真做好各类课题结题工作。我们完成了教育规划科学规划课题3项课题、省教厅高校科技创新项目的1项、省科技厅2项软科学课题、中国冶金教育学会1项纵向课题、院级课题12项的结题工作。完成了2016年省教科院14项课题的中期检查、2017年省教科院课题的开题报告。2016年15项院级课题的中期检查、2017年</w:t>
      </w:r>
      <w:r>
        <w:rPr>
          <w:rFonts w:hint="eastAsia" w:asciiTheme="minorEastAsia" w:hAnsiTheme="minorEastAsia" w:cstheme="minorEastAsia"/>
          <w:b w:val="0"/>
          <w:bCs/>
          <w:color w:val="FF0000"/>
          <w:sz w:val="28"/>
          <w:szCs w:val="28"/>
          <w:lang w:val="en-US" w:eastAsia="zh-CN"/>
        </w:rPr>
        <w:t>25项</w:t>
      </w:r>
      <w: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院级课题的开题工作，为未来课题的按时完成打下了基础。</w:t>
      </w:r>
    </w:p>
    <w:p>
      <w:pPr>
        <w:ind w:firstLine="719" w:firstLineChars="257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eastAsia="zh-CN"/>
        </w:rPr>
        <w:t>四、</w:t>
      </w:r>
      <w:r>
        <w:rPr>
          <w:rFonts w:hint="eastAsia"/>
          <w:bCs/>
          <w:sz w:val="28"/>
          <w:szCs w:val="28"/>
          <w:lang w:val="en-US" w:eastAsia="zh-CN"/>
        </w:rPr>
        <w:t>做好组织申报，</w:t>
      </w:r>
      <w:r>
        <w:rPr>
          <w:rFonts w:hint="eastAsia"/>
          <w:bCs/>
          <w:sz w:val="28"/>
          <w:szCs w:val="28"/>
        </w:rPr>
        <w:t>教科研成果</w:t>
      </w:r>
      <w:r>
        <w:rPr>
          <w:rFonts w:hint="eastAsia"/>
          <w:bCs/>
          <w:sz w:val="28"/>
          <w:szCs w:val="28"/>
          <w:lang w:val="en-US" w:eastAsia="zh-CN"/>
        </w:rPr>
        <w:t>丰硕</w:t>
      </w:r>
    </w:p>
    <w:p>
      <w:pPr>
        <w:ind w:firstLine="719" w:firstLineChars="257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Cs/>
          <w:sz w:val="28"/>
          <w:szCs w:val="28"/>
        </w:rPr>
        <w:t>1、</w:t>
      </w:r>
      <w:r>
        <w:rPr>
          <w:rFonts w:hint="eastAsia"/>
          <w:bCs/>
          <w:sz w:val="28"/>
          <w:szCs w:val="28"/>
          <w:lang w:val="en-US" w:eastAsia="zh-CN"/>
        </w:rPr>
        <w:t>教学成果奖：</w:t>
      </w:r>
      <w:r>
        <w:rPr>
          <w:rFonts w:hint="eastAsia"/>
          <w:bCs/>
          <w:sz w:val="28"/>
          <w:szCs w:val="28"/>
        </w:rPr>
        <w:t>我们根据省教育厅文件</w:t>
      </w:r>
      <w:r>
        <w:rPr>
          <w:rFonts w:hint="eastAsia"/>
          <w:bCs/>
          <w:sz w:val="28"/>
          <w:szCs w:val="28"/>
          <w:lang w:val="en-US" w:eastAsia="zh-CN"/>
        </w:rPr>
        <w:t>教学成果奖评审办法</w:t>
      </w:r>
      <w:r>
        <w:rPr>
          <w:rFonts w:hint="eastAsia"/>
          <w:bCs/>
          <w:sz w:val="28"/>
          <w:szCs w:val="28"/>
        </w:rPr>
        <w:t>及时成立了学院教学成果奖评审委员会，制定了学院教学成果奖的评选实施办法，对各部门预备申报的成果总结进项辅导，整合优秀项目，提炼成果总结，邀请校外专家对院内申报的成果进行了最后评审，共评出</w:t>
      </w:r>
      <w:r>
        <w:rPr>
          <w:rFonts w:hint="eastAsia"/>
          <w:b/>
          <w:bCs/>
          <w:sz w:val="28"/>
          <w:szCs w:val="28"/>
        </w:rPr>
        <w:t>院级教学成果奖：一等奖1项，二等奖2项，三等奖3项。</w:t>
      </w:r>
      <w:r>
        <w:rPr>
          <w:rFonts w:hint="eastAsia"/>
          <w:b/>
          <w:bCs/>
          <w:sz w:val="28"/>
          <w:szCs w:val="28"/>
          <w:lang w:val="en-US" w:eastAsia="zh-CN"/>
        </w:rPr>
        <w:t>优秀成果奖10项。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并在省教育厅</w:t>
      </w:r>
      <w:r>
        <w:rPr>
          <w:rFonts w:hint="eastAsia"/>
          <w:bCs/>
          <w:sz w:val="28"/>
          <w:szCs w:val="28"/>
          <w:lang w:val="en-US" w:eastAsia="zh-CN"/>
        </w:rPr>
        <w:t>规定时间</w:t>
      </w:r>
      <w:r>
        <w:rPr>
          <w:rFonts w:hint="eastAsia"/>
          <w:bCs/>
          <w:sz w:val="28"/>
          <w:szCs w:val="28"/>
        </w:rPr>
        <w:t>中通过各种渠道向省里共推荐7项参加省级成果奖的评审，最终我院获</w:t>
      </w:r>
      <w:r>
        <w:rPr>
          <w:rFonts w:hint="eastAsia"/>
          <w:b/>
          <w:bCs/>
          <w:sz w:val="28"/>
          <w:szCs w:val="28"/>
        </w:rPr>
        <w:t>省级教学成果奖：特等奖1项，一等奖1项，二等奖2项</w:t>
      </w:r>
      <w:r>
        <w:rPr>
          <w:rFonts w:hint="eastAsia"/>
          <w:b/>
          <w:bCs/>
          <w:sz w:val="28"/>
          <w:szCs w:val="28"/>
          <w:lang w:eastAsia="zh-CN"/>
        </w:rPr>
        <w:t>。</w:t>
      </w: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2、论文及教材</w:t>
      </w: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2017年学院教师共</w:t>
      </w:r>
      <w:r>
        <w:rPr>
          <w:rFonts w:hint="eastAsia"/>
          <w:sz w:val="28"/>
          <w:szCs w:val="28"/>
        </w:rPr>
        <w:t>公开发表论文</w:t>
      </w:r>
      <w:r>
        <w:rPr>
          <w:rFonts w:hint="eastAsia"/>
          <w:sz w:val="28"/>
          <w:szCs w:val="28"/>
          <w:lang w:val="en-US" w:eastAsia="zh-CN"/>
        </w:rPr>
        <w:t>64</w:t>
      </w:r>
      <w:r>
        <w:rPr>
          <w:rFonts w:hint="eastAsia"/>
          <w:sz w:val="28"/>
          <w:szCs w:val="28"/>
        </w:rPr>
        <w:t>篇，其中核心期刊8篇，SCI论文（通讯作者）1篇；公开出版教材20部，其中3部为“十二五”规划教材。科研经费到款额：纵向经费92万，横向经费6.5万；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为了更好的鼓励老师们的教科研积极性，我们按照学院制定的文件统计了全院教师</w:t>
      </w:r>
      <w:r>
        <w:rPr>
          <w:rFonts w:hint="eastAsia"/>
          <w:sz w:val="28"/>
          <w:szCs w:val="28"/>
        </w:rPr>
        <w:t>2017年</w:t>
      </w:r>
      <w:r>
        <w:rPr>
          <w:rFonts w:hint="eastAsia"/>
          <w:sz w:val="28"/>
          <w:szCs w:val="28"/>
          <w:lang w:val="en-US" w:eastAsia="zh-CN"/>
        </w:rPr>
        <w:t>发表的论文、编写的教材、完成的各类教科研课题、横向课题，进行了</w:t>
      </w:r>
      <w:r>
        <w:rPr>
          <w:rFonts w:hint="eastAsia"/>
          <w:sz w:val="28"/>
          <w:szCs w:val="28"/>
        </w:rPr>
        <w:t>科研工作量</w:t>
      </w:r>
      <w:r>
        <w:rPr>
          <w:rFonts w:hint="eastAsia"/>
          <w:sz w:val="28"/>
          <w:szCs w:val="28"/>
          <w:lang w:val="en-US" w:eastAsia="zh-CN"/>
        </w:rPr>
        <w:t>的折算和突出贡献奖的计算，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并已发放</w:t>
      </w:r>
      <w:r>
        <w:rPr>
          <w:rFonts w:hint="eastAsia"/>
          <w:sz w:val="28"/>
          <w:szCs w:val="28"/>
        </w:rPr>
        <w:t>教科研突出绩效奖励6.625万元。</w:t>
      </w:r>
    </w:p>
    <w:p>
      <w:pPr>
        <w:ind w:firstLine="719" w:firstLineChars="257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五、</w:t>
      </w:r>
      <w:r>
        <w:rPr>
          <w:rFonts w:hint="eastAsia"/>
          <w:sz w:val="28"/>
          <w:szCs w:val="28"/>
          <w:lang w:val="en-US" w:eastAsia="zh-CN"/>
        </w:rPr>
        <w:t>做好征稿审稿，保证</w:t>
      </w:r>
      <w:r>
        <w:rPr>
          <w:rFonts w:hint="eastAsia"/>
          <w:sz w:val="28"/>
          <w:szCs w:val="28"/>
        </w:rPr>
        <w:t>《山西工程教育》</w:t>
      </w:r>
      <w:r>
        <w:rPr>
          <w:rFonts w:hint="eastAsia"/>
          <w:sz w:val="28"/>
          <w:szCs w:val="28"/>
          <w:lang w:val="en-US" w:eastAsia="zh-CN"/>
        </w:rPr>
        <w:t>的出版发行</w:t>
      </w: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本部门积极组织校内外老师们向</w:t>
      </w:r>
      <w:r>
        <w:rPr>
          <w:rFonts w:hint="eastAsia"/>
          <w:sz w:val="28"/>
          <w:szCs w:val="28"/>
        </w:rPr>
        <w:t>院刊《山西工程教育》</w:t>
      </w:r>
      <w:r>
        <w:rPr>
          <w:rFonts w:hint="eastAsia"/>
          <w:sz w:val="28"/>
          <w:szCs w:val="28"/>
          <w:lang w:val="en-US" w:eastAsia="zh-CN"/>
        </w:rPr>
        <w:t>投稿，并组织专家审稿、定稿，按时完成了院刊的</w:t>
      </w:r>
      <w:bookmarkStart w:id="0" w:name="_GoBack"/>
      <w:r>
        <w:rPr>
          <w:rFonts w:hint="eastAsia"/>
          <w:sz w:val="28"/>
          <w:szCs w:val="28"/>
        </w:rPr>
        <w:t>出版工作</w:t>
      </w:r>
      <w:bookmarkEnd w:id="0"/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val="en-US" w:eastAsia="zh-CN"/>
        </w:rPr>
        <w:t>并在出刊后，积极寄送兄弟院校和广大校友，搭建了</w:t>
      </w:r>
      <w:r>
        <w:rPr>
          <w:rFonts w:hint="eastAsia"/>
          <w:sz w:val="28"/>
          <w:szCs w:val="28"/>
        </w:rPr>
        <w:t>校友了解学院发展状况的平台。</w:t>
      </w:r>
      <w:r>
        <w:rPr>
          <w:rFonts w:hint="eastAsia"/>
          <w:sz w:val="28"/>
          <w:szCs w:val="28"/>
          <w:lang w:val="en-US" w:eastAsia="zh-CN"/>
        </w:rPr>
        <w:t>也为老师们</w:t>
      </w:r>
      <w:r>
        <w:rPr>
          <w:rFonts w:hint="eastAsia"/>
          <w:sz w:val="28"/>
          <w:szCs w:val="28"/>
        </w:rPr>
        <w:t>交流学习</w:t>
      </w:r>
      <w:r>
        <w:rPr>
          <w:rFonts w:hint="eastAsia"/>
          <w:sz w:val="28"/>
          <w:szCs w:val="28"/>
          <w:lang w:val="en-US" w:eastAsia="zh-CN"/>
        </w:rPr>
        <w:t>提供了</w:t>
      </w:r>
      <w:r>
        <w:rPr>
          <w:rFonts w:hint="eastAsia"/>
          <w:sz w:val="28"/>
          <w:szCs w:val="28"/>
        </w:rPr>
        <w:t>平台。</w:t>
      </w:r>
    </w:p>
    <w:p>
      <w:pPr>
        <w:numPr>
          <w:ilvl w:val="0"/>
          <w:numId w:val="1"/>
        </w:num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其他工作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1、</w:t>
      </w:r>
      <w:r>
        <w:rPr>
          <w:rFonts w:hint="eastAsia"/>
          <w:sz w:val="28"/>
          <w:szCs w:val="28"/>
        </w:rPr>
        <w:t>组织学术讲座，加强学术交流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本部门先后</w:t>
      </w:r>
      <w:r>
        <w:rPr>
          <w:rFonts w:hint="eastAsia"/>
          <w:sz w:val="28"/>
          <w:szCs w:val="28"/>
        </w:rPr>
        <w:t>邀请</w:t>
      </w:r>
      <w:r>
        <w:rPr>
          <w:rFonts w:hint="eastAsia"/>
          <w:sz w:val="28"/>
          <w:szCs w:val="28"/>
          <w:lang w:val="en-US" w:eastAsia="zh-CN"/>
        </w:rPr>
        <w:t>了</w:t>
      </w:r>
      <w:r>
        <w:rPr>
          <w:rFonts w:hint="eastAsia"/>
          <w:sz w:val="28"/>
          <w:szCs w:val="28"/>
        </w:rPr>
        <w:t>太钢集团总经济师王立新为学院做了“太钢发展战略与技术合作研讨”的学术报告会；与山西省气象学会合作，举办了“天气分析与预报”学术讲座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2、组织科技宣传  强化服务意识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在科技活动周和知识产权宣传周通过网络推介，做好国家有关科技和知识产权政策的宣传工作</w:t>
      </w:r>
      <w:r>
        <w:rPr>
          <w:rFonts w:hint="eastAsia"/>
          <w:sz w:val="28"/>
          <w:szCs w:val="28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3、做好高校年报统计工作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按照省教育厅的安排，我们按照《全国普通高等学校科技统计年报》（理、工、农、医类）和《全国普通高等学校文史统计年报》的要求，分类统计了全校教师和教辅人员的个人信息、课题、论文、各类成果，因为时间紧，任务重，本部门年末加班完成了网上申报和纸质版申报工作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4、联系行业协会  搭建信息桥梁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发挥山西省金属学会、山西省有色金属行业协会会员单位的作用，及时将行业信息发送到系部。</w:t>
      </w:r>
    </w:p>
    <w:p>
      <w:pPr>
        <w:ind w:firstLine="537" w:firstLineChars="192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 xml:space="preserve"> 在过去的一年中，本部门认真完成教科研的各项工作，未来我们会继续做好引导，使全院的教科研工作迈上一个新台阶。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07029"/>
    <w:multiLevelType w:val="singleLevel"/>
    <w:tmpl w:val="4C30702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74800"/>
    <w:rsid w:val="06DA474F"/>
    <w:rsid w:val="09FD03F1"/>
    <w:rsid w:val="0A9C5D92"/>
    <w:rsid w:val="0FF4336F"/>
    <w:rsid w:val="11A74800"/>
    <w:rsid w:val="1AFD41E3"/>
    <w:rsid w:val="22515353"/>
    <w:rsid w:val="226736D1"/>
    <w:rsid w:val="25A8711A"/>
    <w:rsid w:val="26526CEC"/>
    <w:rsid w:val="2F6F7C33"/>
    <w:rsid w:val="334058EF"/>
    <w:rsid w:val="38260C98"/>
    <w:rsid w:val="38B13C39"/>
    <w:rsid w:val="3C6D0211"/>
    <w:rsid w:val="3EA038F4"/>
    <w:rsid w:val="42344CC2"/>
    <w:rsid w:val="47A361B1"/>
    <w:rsid w:val="4D8B0341"/>
    <w:rsid w:val="4F601675"/>
    <w:rsid w:val="50F73AB7"/>
    <w:rsid w:val="51236431"/>
    <w:rsid w:val="56D50686"/>
    <w:rsid w:val="5ACF4E10"/>
    <w:rsid w:val="5D7362A0"/>
    <w:rsid w:val="5D8B321D"/>
    <w:rsid w:val="5FFC5C36"/>
    <w:rsid w:val="60996749"/>
    <w:rsid w:val="636978DD"/>
    <w:rsid w:val="6A424FCB"/>
    <w:rsid w:val="6E135F2E"/>
    <w:rsid w:val="6EF451D8"/>
    <w:rsid w:val="76477CDF"/>
    <w:rsid w:val="7BE5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2018-04-11T09:02:00Z</dcterms:created>
  <dc:creator>~Z-EEP-HL~</dc:creator>
  <cp:lastModifiedBy>zys</cp:lastModifiedBy>
  <dcterms:modified xsi:type="dcterms:W3CDTF">2018-04-13T01:17:17Z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