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  <w:t>部门年度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创新与突破工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  <w:t>作自评表</w:t>
      </w:r>
    </w:p>
    <w:p>
      <w:pPr>
        <w:ind w:firstLine="1120" w:firstLineChars="40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部门：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eastAsia="zh-CN"/>
        </w:rPr>
        <w:t>工会</w:t>
      </w:r>
    </w:p>
    <w:tbl>
      <w:tblPr>
        <w:tblStyle w:val="4"/>
        <w:tblW w:w="11874" w:type="dxa"/>
        <w:jc w:val="center"/>
        <w:tblInd w:w="-15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6577"/>
        <w:gridCol w:w="1455"/>
        <w:gridCol w:w="1380"/>
        <w:gridCol w:w="1035"/>
        <w:gridCol w:w="7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57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eastAsia="zh-CN"/>
              </w:rPr>
              <w:t>年度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创新与突破工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eastAsia="zh-CN"/>
              </w:rPr>
              <w:t>作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完成程度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工作评分</w:t>
            </w: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成绩</w:t>
            </w: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2" w:hRule="atLeast"/>
          <w:jc w:val="center"/>
        </w:trPr>
        <w:tc>
          <w:tcPr>
            <w:tcW w:w="64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657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主要是青年教师培养工作1、为帮助2017年新入职教师尽快适应工作环境，提高职业生涯发展能力，2017年12月5日邀请电气系王宇老师为今年新入职的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>23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位教师作了教学经验分享交流及示范教学讲座；2、学院第一次参加省工会组织的“五小竞赛”活动，我们通过各种途径挖掘教师的小发明、小创造、小革新、小设计、小建议，最后上报了武建京老师</w:t>
            </w:r>
            <w:r>
              <w:rPr>
                <w:rFonts w:hint="eastAsia"/>
                <w:sz w:val="24"/>
                <w:szCs w:val="24"/>
              </w:rPr>
              <w:t>《建立合规核查机制，提高年报编写质量》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和王宇老师</w:t>
            </w:r>
            <w:r>
              <w:rPr>
                <w:rFonts w:hint="eastAsia"/>
                <w:sz w:val="24"/>
                <w:szCs w:val="24"/>
              </w:rPr>
              <w:t>《基于理实一体教学的单片机“积木式”套件》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两个项目，目前正在等待省工会教科文卫体的评审结果。</w:t>
            </w:r>
          </w:p>
        </w:tc>
        <w:tc>
          <w:tcPr>
            <w:tcW w:w="1455" w:type="dxa"/>
          </w:tcPr>
          <w:p>
            <w:pPr>
              <w:ind w:firstLine="281" w:firstLineChars="100"/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100%</w:t>
            </w:r>
          </w:p>
        </w:tc>
        <w:tc>
          <w:tcPr>
            <w:tcW w:w="1380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A</w:t>
            </w:r>
          </w:p>
        </w:tc>
        <w:tc>
          <w:tcPr>
            <w:tcW w:w="1035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95</w:t>
            </w:r>
            <w:bookmarkStart w:id="0" w:name="_GoBack"/>
            <w:bookmarkEnd w:id="0"/>
          </w:p>
        </w:tc>
        <w:tc>
          <w:tcPr>
            <w:tcW w:w="780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jc w:val="left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</w:pPr>
    </w:p>
    <w:p>
      <w:pPr>
        <w:ind w:firstLine="1120" w:firstLineChars="400"/>
        <w:jc w:val="left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  <w:t>部门负责人签字：</w:t>
      </w:r>
      <w:r>
        <w:rPr>
          <w:rFonts w:hint="eastAsia" w:asciiTheme="minorEastAsia" w:hAnsi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  <w:t>孙亦蕙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  <w:t xml:space="preserve">                    部门盖章：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812EEC"/>
    <w:rsid w:val="0E3661DA"/>
    <w:rsid w:val="140A511C"/>
    <w:rsid w:val="19E1268E"/>
    <w:rsid w:val="1CEC6F9D"/>
    <w:rsid w:val="399C0342"/>
    <w:rsid w:val="55025B92"/>
    <w:rsid w:val="55D578E5"/>
    <w:rsid w:val="5B0C6D59"/>
    <w:rsid w:val="6273184B"/>
    <w:rsid w:val="68063172"/>
    <w:rsid w:val="7CD62B63"/>
    <w:rsid w:val="7E9F6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Administrator</cp:lastModifiedBy>
  <cp:lastPrinted>2018-04-12T08:45:23Z</cp:lastPrinted>
  <dcterms:modified xsi:type="dcterms:W3CDTF">2018-04-12T08:45:36Z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