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宣传部年度工作目标责任自评报告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2017年是党的十九大胜利召开之年，一年来，宣传部在党委的正确领导下，高举中国特色社会主义伟大旗帜，全面贯彻党的十八大、十九大和十八届三中、四中、五中、六中全会精神，以马克思列宁主义、毛泽东思想、邓小平理论、“三个代表”重要思想、</w:t>
      </w:r>
      <w:bookmarkStart w:id="0" w:name="OLE_LINK14"/>
      <w:bookmarkStart w:id="1" w:name="OLE_LINK13"/>
      <w:bookmarkStart w:id="2" w:name="OLE_LINK11"/>
      <w:bookmarkStart w:id="3" w:name="OLE_LINK15"/>
      <w:bookmarkStart w:id="4" w:name="OLE_LINK16"/>
      <w:bookmarkStart w:id="5" w:name="OLE_LINK12"/>
      <w:r>
        <w:rPr>
          <w:rFonts w:hint="eastAsia" w:ascii="仿宋" w:hAnsi="仿宋" w:eastAsia="仿宋" w:cs="仿宋"/>
          <w:sz w:val="32"/>
          <w:szCs w:val="32"/>
        </w:rPr>
        <w:t>习近平新时代中国特色社会主义思想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仿宋" w:hAnsi="仿宋" w:eastAsia="仿宋" w:cs="仿宋"/>
          <w:sz w:val="32"/>
          <w:szCs w:val="32"/>
        </w:rPr>
        <w:t>为指导，紧紧围绕“五位一体”总体布局和“四个全面”战略布局，围绕树立和贯彻创新、协调、绿色、开放、共享的发展理念，牢牢凝聚思想共识，着力加强宣传文化阵地建设和管理，进一步加大我院文化建设，促进学院内涵发展，提高人才培养质量。现将宣传部年度工作目标责任自评报告总结如下：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一、年度工作目标责任书任务完成情况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1、加强政治理论学习，全面贯彻落实习近平总书记系列讲话精神和十八届六中全会精神。一年来，宣传部不断加强政治理论学习、组织学院党委理论学习中心组学习。自评成绩为:A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2、深入学习全国高校思想政治工作会议精神，贯彻全国职业教育工作会议精神和山西省教育工作会议精神，全面推动学院教育教学改革。自评成绩为:A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3、严格按照《党风廉政建设责任书》有关要求，切实抓好党风廉政建设各项任务的落实。自评成绩为:A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4、按照学院总体部署，结合工作实际，扎实开展“提高标准、提升能力、争创一流”专项活动，做好“两提一创”学习阶段工作及宣传报道工作。自评成绩为:A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5、推进“两学一做”学习教育常态化制度化。自评成绩为:A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6、落实二级中心组学习制度，组织党委中心组学习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次，教职工政治理论学习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次左右。自评成绩为: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100分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7、贯彻全国高校思想政治工作会议精神，牵头出台《加强和改进新形势下学院思想政治工作的实施意见》，召开全院思想政治教育工作专题会议。自评成绩为:A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8、加强精神文明建设，推进高校工委精神文明单位创建工作。自评成绩为:A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9、开展“七五”普法教育活动。自评成绩为:A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10、推进学院VI标识建设。VI标识设计已完成初稿。没有最终形成成稿。自评成绩为:B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11、开发校园宣传微网站已完成。自评成绩为:A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12、牵头开展校园文化“一系一品”创建活动。目前此工作正在推进建设阶段，未完成。自评成绩为:C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13、培育2-3个校园文化品牌精品。目前此活动正处于推进建设阶段，未完成。自评成绩为:B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14、完成校史馆改进升级和数字校史馆一期建设工程。目前，文字资料整理工作和工程方案初稿已完成。自评成绩为: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15、重新制作校园宣传视频，完成校园宣传画册的制作。校园宣传视频的招投标工作已完成，由于季节原因，目前拍摄工作正处于筹备阶段，宣传册设计稿已完成。自评成绩为:B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16、完成“数字校园”一期建设。数字校园一期建设完成。自评成绩为:A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17、提高网络出口带宽达10G。自评成绩为:A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18、建立数据库和云平台，此工作方案已完成。由于经费等原因，没有正式运行。自评成绩为: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7" w:name="_GoBack"/>
      <w:bookmarkEnd w:id="7"/>
      <w:r>
        <w:rPr>
          <w:rFonts w:hint="eastAsia" w:ascii="仿宋" w:hAnsi="仿宋" w:eastAsia="仿宋" w:cs="仿宋"/>
          <w:sz w:val="32"/>
          <w:szCs w:val="32"/>
        </w:rPr>
        <w:t>19、加强网站建设，推动电子政务上线运行，无纸化办公取得实质性进展，推动信息化建设迈上新台阶。自评成绩为:A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20、推进综合改革，做好本部门制度的“废改立”工作，落实好“综合改革推进年”确定的各项改革任务。自评成绩为:A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21、落实《校园综合治理（安全稳定）目标管理责任书》有关要求，提升综治安全稳定工作水平。圆满完成《校园综合治理（安全稳定）目标管理责任书》的有关要求，提升综治安全稳定工作水平。自评成绩为:A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22、落实党委会与院长办公会的决议决定，完成部门日常工作和学院交办的其他工作任务。自评成绩为:A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二、创新与突破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1、完成山西省2017职业教育活动周相关工作。自评成绩为:A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2、完成创新创业示范院校申报工作，并申报成功。自评成绩为:A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3、完成党员大会相关工作。自评成绩为:A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4、完成“百万师生面对面”十九大精神宣讲活动。自评成绩为:A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5、完成校园楼宇、道路的命名征集工作。自评成绩为:A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6、扩大宣传渠道，与山西日报“晋青春”达成战略合作协议。自评成绩为:A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7、开展了“</w:t>
      </w:r>
      <w:bookmarkStart w:id="6" w:name="OLE_LINK17"/>
      <w:r>
        <w:rPr>
          <w:rFonts w:hint="eastAsia" w:ascii="仿宋" w:hAnsi="仿宋" w:eastAsia="仿宋" w:cs="仿宋"/>
          <w:sz w:val="32"/>
          <w:szCs w:val="32"/>
        </w:rPr>
        <w:t>思想政治论文征集</w:t>
      </w:r>
      <w:bookmarkEnd w:id="6"/>
      <w:r>
        <w:rPr>
          <w:rFonts w:hint="eastAsia" w:ascii="仿宋" w:hAnsi="仿宋" w:eastAsia="仿宋" w:cs="仿宋"/>
          <w:sz w:val="32"/>
          <w:szCs w:val="32"/>
        </w:rPr>
        <w:t>”活动，并组织校外专家评选。自评成绩为:A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三、工作饱和度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宣传部以适应新形势、新任务为要求，克服了人手少、任务重所带来的压力与困难，形成了部门内部团结一致、拼搏干事的良好氛围，较好的完成了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政治理论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意识形态、</w:t>
      </w:r>
      <w:r>
        <w:rPr>
          <w:rFonts w:hint="eastAsia" w:ascii="仿宋" w:hAnsi="仿宋" w:eastAsia="仿宋" w:cs="仿宋"/>
          <w:sz w:val="32"/>
          <w:szCs w:val="32"/>
        </w:rPr>
        <w:t>新闻宣传、教师思想政治、精神文明建设、校园网络文化建设、内部建设及其他方面等工作。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工作饱和度</w:t>
      </w:r>
      <w:r>
        <w:rPr>
          <w:rFonts w:hint="eastAsia" w:ascii="仿宋" w:hAnsi="仿宋" w:eastAsia="仿宋" w:cs="仿宋"/>
          <w:sz w:val="32"/>
          <w:szCs w:val="32"/>
        </w:rPr>
        <w:t>自评成绩为：A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服务质量与协作水平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年来，宣传部围绕中心、服务大局，加强与各部门的联系，积极主动的行使宣传职能。除落实党委会与院长办公会的决定决议，和完成部门日常工作和学院交办的其他工作任务以外，并能积极配合各部门的工作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137D36"/>
    <w:multiLevelType w:val="singleLevel"/>
    <w:tmpl w:val="A4137D3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67846"/>
    <w:rsid w:val="00167846"/>
    <w:rsid w:val="004E39B4"/>
    <w:rsid w:val="005368B5"/>
    <w:rsid w:val="00976253"/>
    <w:rsid w:val="00BC6611"/>
    <w:rsid w:val="00C00E66"/>
    <w:rsid w:val="00C11FAB"/>
    <w:rsid w:val="011B30DF"/>
    <w:rsid w:val="04401283"/>
    <w:rsid w:val="05A60724"/>
    <w:rsid w:val="1FC35DE0"/>
    <w:rsid w:val="32FA225C"/>
    <w:rsid w:val="51B37F25"/>
    <w:rsid w:val="662E50AC"/>
    <w:rsid w:val="7224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5</Pages>
  <Words>323</Words>
  <Characters>1847</Characters>
  <Lines>15</Lines>
  <Paragraphs>4</Paragraphs>
  <ScaleCrop>false</ScaleCrop>
  <LinksUpToDate>false</LinksUpToDate>
  <CharactersWithSpaces>2166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2018-04-04T00:25:00Z</dcterms:created>
  <dc:creator>rsc</dc:creator>
  <cp:lastModifiedBy>沫淋</cp:lastModifiedBy>
  <cp:lastPrinted>2018-04-12T11:10:11Z</cp:lastPrinted>
  <dcterms:modified xsi:type="dcterms:W3CDTF">2018-04-12T11:10:28Z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