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6"/>
          <w:szCs w:val="36"/>
          <w:lang w:eastAsia="zh-CN"/>
        </w:rPr>
      </w:pPr>
      <w:r>
        <w:rPr>
          <w:rFonts w:hint="eastAsia" w:asciiTheme="majorEastAsia" w:hAnsiTheme="majorEastAsia" w:eastAsiaTheme="majorEastAsia" w:cstheme="majorEastAsia"/>
          <w:b/>
          <w:bCs/>
          <w:sz w:val="36"/>
          <w:szCs w:val="36"/>
          <w:lang w:eastAsia="zh-CN"/>
        </w:rPr>
        <w:t>部门年度</w:t>
      </w:r>
      <w:r>
        <w:rPr>
          <w:rFonts w:hint="eastAsia" w:asciiTheme="majorEastAsia" w:hAnsiTheme="majorEastAsia" w:eastAsiaTheme="majorEastAsia" w:cstheme="majorEastAsia"/>
          <w:b/>
          <w:bCs/>
          <w:sz w:val="36"/>
          <w:szCs w:val="36"/>
        </w:rPr>
        <w:t>创新与突破工</w:t>
      </w:r>
      <w:r>
        <w:rPr>
          <w:rFonts w:hint="eastAsia" w:asciiTheme="majorEastAsia" w:hAnsiTheme="majorEastAsia" w:eastAsiaTheme="majorEastAsia" w:cstheme="majorEastAsia"/>
          <w:b/>
          <w:bCs/>
          <w:sz w:val="36"/>
          <w:szCs w:val="36"/>
          <w:lang w:eastAsia="zh-CN"/>
        </w:rPr>
        <w:t>作自评表</w:t>
      </w:r>
    </w:p>
    <w:p>
      <w:pPr>
        <w:jc w:val="both"/>
        <w:rPr>
          <w:rFonts w:hint="eastAsia" w:asciiTheme="minorEastAsia" w:hAnsiTheme="minorEastAsia" w:eastAsiaTheme="minorEastAsia" w:cstheme="minorEastAsia"/>
          <w:b/>
          <w:bCs/>
          <w:sz w:val="28"/>
          <w:szCs w:val="28"/>
          <w:lang w:eastAsia="zh-CN"/>
        </w:rPr>
      </w:pPr>
    </w:p>
    <w:p>
      <w:pPr>
        <w:jc w:val="both"/>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部门：</w:t>
      </w:r>
      <w:r>
        <w:rPr>
          <w:rFonts w:hint="eastAsia" w:asciiTheme="minorEastAsia" w:hAnsiTheme="minorEastAsia" w:cstheme="minorEastAsia"/>
          <w:b w:val="0"/>
          <w:bCs w:val="0"/>
          <w:sz w:val="28"/>
          <w:szCs w:val="28"/>
          <w:lang w:eastAsia="zh-CN"/>
        </w:rPr>
        <w:t>党政办公室</w:t>
      </w:r>
    </w:p>
    <w:tbl>
      <w:tblPr>
        <w:tblStyle w:val="4"/>
        <w:tblW w:w="13157" w:type="dxa"/>
        <w:jc w:val="center"/>
        <w:tblInd w:w="-15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5482"/>
        <w:gridCol w:w="2288"/>
        <w:gridCol w:w="1515"/>
        <w:gridCol w:w="1627"/>
        <w:gridCol w:w="1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center"/>
          </w:tcPr>
          <w:p>
            <w:pPr>
              <w:jc w:val="center"/>
              <w:rPr>
                <w:rFonts w:hint="eastAsia" w:asciiTheme="minorEastAsia" w:hAnsiTheme="minorEastAsia" w:eastAsiaTheme="minorEastAsia" w:cstheme="minorEastAsia"/>
                <w:b/>
                <w:bCs/>
                <w:sz w:val="28"/>
                <w:szCs w:val="28"/>
                <w:vertAlign w:val="baseline"/>
                <w:lang w:val="en-US" w:eastAsia="zh-CN"/>
              </w:rPr>
            </w:pPr>
          </w:p>
        </w:tc>
        <w:tc>
          <w:tcPr>
            <w:tcW w:w="5482" w:type="dxa"/>
            <w:vAlign w:val="center"/>
          </w:tcPr>
          <w:p>
            <w:pPr>
              <w:jc w:val="center"/>
              <w:rPr>
                <w:rFonts w:hint="eastAsia" w:asciiTheme="minorEastAsia" w:hAnsiTheme="minorEastAsia" w:eastAsiaTheme="minorEastAsia" w:cstheme="minorEastAsia"/>
                <w:b/>
                <w:bCs/>
                <w:sz w:val="28"/>
                <w:szCs w:val="28"/>
                <w:vertAlign w:val="baseline"/>
                <w:lang w:val="en-US" w:eastAsia="zh-CN"/>
              </w:rPr>
            </w:pPr>
            <w:r>
              <w:rPr>
                <w:rFonts w:hint="eastAsia" w:asciiTheme="minorEastAsia" w:hAnsiTheme="minorEastAsia" w:eastAsiaTheme="minorEastAsia" w:cstheme="minorEastAsia"/>
                <w:b/>
                <w:bCs/>
                <w:sz w:val="28"/>
                <w:szCs w:val="28"/>
                <w:lang w:eastAsia="zh-CN"/>
              </w:rPr>
              <w:t>年度</w:t>
            </w:r>
            <w:r>
              <w:rPr>
                <w:rFonts w:hint="eastAsia" w:asciiTheme="minorEastAsia" w:hAnsiTheme="minorEastAsia" w:eastAsiaTheme="minorEastAsia" w:cstheme="minorEastAsia"/>
                <w:b/>
                <w:bCs/>
                <w:sz w:val="28"/>
                <w:szCs w:val="28"/>
              </w:rPr>
              <w:t>创新与突破工</w:t>
            </w:r>
            <w:r>
              <w:rPr>
                <w:rFonts w:hint="eastAsia" w:asciiTheme="minorEastAsia" w:hAnsiTheme="minorEastAsia" w:eastAsiaTheme="minorEastAsia" w:cstheme="minorEastAsia"/>
                <w:b/>
                <w:bCs/>
                <w:sz w:val="28"/>
                <w:szCs w:val="28"/>
                <w:lang w:eastAsia="zh-CN"/>
              </w:rPr>
              <w:t>作</w:t>
            </w:r>
          </w:p>
        </w:tc>
        <w:tc>
          <w:tcPr>
            <w:tcW w:w="2288" w:type="dxa"/>
            <w:vAlign w:val="center"/>
          </w:tcPr>
          <w:p>
            <w:pPr>
              <w:jc w:val="center"/>
              <w:rPr>
                <w:rFonts w:hint="eastAsia" w:asciiTheme="minorEastAsia" w:hAnsiTheme="minorEastAsia" w:eastAsiaTheme="minorEastAsia" w:cstheme="minorEastAsia"/>
                <w:b/>
                <w:bCs/>
                <w:sz w:val="28"/>
                <w:szCs w:val="28"/>
                <w:vertAlign w:val="baseline"/>
                <w:lang w:val="en-US" w:eastAsia="zh-CN"/>
              </w:rPr>
            </w:pPr>
            <w:r>
              <w:rPr>
                <w:rFonts w:hint="eastAsia" w:asciiTheme="minorEastAsia" w:hAnsiTheme="minorEastAsia" w:eastAsiaTheme="minorEastAsia" w:cstheme="minorEastAsia"/>
                <w:b/>
                <w:bCs/>
                <w:sz w:val="28"/>
                <w:szCs w:val="28"/>
                <w:vertAlign w:val="baseline"/>
                <w:lang w:val="en-US" w:eastAsia="zh-CN"/>
              </w:rPr>
              <w:t>完成程度</w:t>
            </w:r>
          </w:p>
        </w:tc>
        <w:tc>
          <w:tcPr>
            <w:tcW w:w="1515" w:type="dxa"/>
            <w:vAlign w:val="center"/>
          </w:tcPr>
          <w:p>
            <w:pPr>
              <w:jc w:val="center"/>
              <w:rPr>
                <w:rFonts w:hint="eastAsia" w:asciiTheme="minorEastAsia" w:hAnsiTheme="minorEastAsia" w:eastAsiaTheme="minorEastAsia" w:cstheme="minorEastAsia"/>
                <w:b/>
                <w:bCs/>
                <w:sz w:val="28"/>
                <w:szCs w:val="28"/>
                <w:vertAlign w:val="baseline"/>
                <w:lang w:val="en-US" w:eastAsia="zh-CN"/>
              </w:rPr>
            </w:pPr>
            <w:r>
              <w:rPr>
                <w:rFonts w:hint="eastAsia" w:asciiTheme="minorEastAsia" w:hAnsiTheme="minorEastAsia" w:cstheme="minorEastAsia"/>
                <w:b/>
                <w:bCs/>
                <w:sz w:val="28"/>
                <w:szCs w:val="28"/>
                <w:vertAlign w:val="baseline"/>
                <w:lang w:val="en-US" w:eastAsia="zh-CN"/>
              </w:rPr>
              <w:t>工作评分</w:t>
            </w:r>
          </w:p>
        </w:tc>
        <w:tc>
          <w:tcPr>
            <w:tcW w:w="1627" w:type="dxa"/>
            <w:vAlign w:val="center"/>
          </w:tcPr>
          <w:p>
            <w:pPr>
              <w:jc w:val="center"/>
              <w:rPr>
                <w:rFonts w:hint="eastAsia" w:asciiTheme="minorEastAsia" w:hAnsiTheme="minorEastAsia" w:eastAsiaTheme="minorEastAsia" w:cstheme="minorEastAsia"/>
                <w:b/>
                <w:bCs/>
                <w:sz w:val="28"/>
                <w:szCs w:val="28"/>
                <w:vertAlign w:val="baseline"/>
                <w:lang w:val="en-US" w:eastAsia="zh-CN"/>
              </w:rPr>
            </w:pPr>
            <w:r>
              <w:rPr>
                <w:rFonts w:hint="eastAsia" w:asciiTheme="minorEastAsia" w:hAnsiTheme="minorEastAsia" w:cstheme="minorEastAsia"/>
                <w:b/>
                <w:bCs/>
                <w:sz w:val="28"/>
                <w:szCs w:val="28"/>
                <w:vertAlign w:val="baseline"/>
                <w:lang w:val="en-US" w:eastAsia="zh-CN"/>
              </w:rPr>
              <w:t>成绩</w:t>
            </w:r>
          </w:p>
        </w:tc>
        <w:tc>
          <w:tcPr>
            <w:tcW w:w="1598" w:type="dxa"/>
            <w:vAlign w:val="center"/>
          </w:tcPr>
          <w:p>
            <w:pPr>
              <w:jc w:val="center"/>
              <w:rPr>
                <w:rFonts w:hint="eastAsia" w:asciiTheme="minorEastAsia" w:hAnsiTheme="minorEastAsia" w:eastAsiaTheme="minorEastAsia" w:cstheme="minorEastAsia"/>
                <w:b/>
                <w:bCs/>
                <w:sz w:val="28"/>
                <w:szCs w:val="28"/>
                <w:vertAlign w:val="baseline"/>
                <w:lang w:val="en-US" w:eastAsia="zh-CN"/>
              </w:rPr>
            </w:pPr>
            <w:r>
              <w:rPr>
                <w:rFonts w:hint="eastAsia" w:asciiTheme="minorEastAsia" w:hAnsiTheme="minorEastAsia" w:eastAsiaTheme="minorEastAsia" w:cstheme="minorEastAsia"/>
                <w:b/>
                <w:bCs/>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3" w:hRule="atLeast"/>
          <w:jc w:val="center"/>
        </w:trPr>
        <w:tc>
          <w:tcPr>
            <w:tcW w:w="647" w:type="dxa"/>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1</w:t>
            </w:r>
          </w:p>
        </w:tc>
        <w:tc>
          <w:tcPr>
            <w:tcW w:w="5482" w:type="dxa"/>
          </w:tcPr>
          <w:p>
            <w:pPr>
              <w:jc w:val="both"/>
              <w:rPr>
                <w:rStyle w:val="2"/>
                <w:rFonts w:hint="eastAsia"/>
                <w:sz w:val="24"/>
                <w:szCs w:val="24"/>
                <w:lang w:val="en-US" w:eastAsia="zh-CN"/>
              </w:rPr>
            </w:pPr>
            <w:r>
              <w:rPr>
                <w:rStyle w:val="2"/>
                <w:rFonts w:hint="eastAsia"/>
                <w:sz w:val="24"/>
                <w:szCs w:val="24"/>
                <w:lang w:val="en-US" w:eastAsia="zh-CN"/>
              </w:rPr>
              <w:t>成功举办山西省2017年职业教育活动周启动仪式</w:t>
            </w:r>
          </w:p>
        </w:tc>
        <w:tc>
          <w:tcPr>
            <w:tcW w:w="2288" w:type="dxa"/>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100%</w:t>
            </w:r>
          </w:p>
        </w:tc>
        <w:tc>
          <w:tcPr>
            <w:tcW w:w="1515" w:type="dxa"/>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A</w:t>
            </w:r>
          </w:p>
        </w:tc>
        <w:tc>
          <w:tcPr>
            <w:tcW w:w="1627" w:type="dxa"/>
            <w:vMerge w:val="restart"/>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95</w:t>
            </w:r>
            <w:bookmarkStart w:id="0" w:name="_GoBack"/>
            <w:bookmarkEnd w:id="0"/>
          </w:p>
        </w:tc>
        <w:tc>
          <w:tcPr>
            <w:tcW w:w="1598" w:type="dxa"/>
          </w:tcPr>
          <w:p>
            <w:pPr>
              <w:jc w:val="both"/>
              <w:rPr>
                <w:rFonts w:hint="eastAsia" w:asciiTheme="minorEastAsia" w:hAnsiTheme="minorEastAsia" w:eastAsiaTheme="minorEastAsia" w:cstheme="minorEastAsia"/>
                <w:b w:val="0"/>
                <w:bCs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3" w:hRule="atLeast"/>
          <w:jc w:val="center"/>
        </w:trPr>
        <w:tc>
          <w:tcPr>
            <w:tcW w:w="647" w:type="dxa"/>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2</w:t>
            </w:r>
          </w:p>
        </w:tc>
        <w:tc>
          <w:tcPr>
            <w:tcW w:w="5482" w:type="dxa"/>
          </w:tcPr>
          <w:p>
            <w:pPr>
              <w:jc w:val="both"/>
              <w:rPr>
                <w:rStyle w:val="2"/>
                <w:rFonts w:hint="eastAsia"/>
                <w:sz w:val="24"/>
                <w:szCs w:val="24"/>
                <w:lang w:val="en-US" w:eastAsia="zh-CN"/>
              </w:rPr>
            </w:pPr>
            <w:r>
              <w:rPr>
                <w:rStyle w:val="2"/>
                <w:rFonts w:hint="eastAsia"/>
                <w:sz w:val="24"/>
                <w:szCs w:val="24"/>
                <w:lang w:val="en-US" w:eastAsia="zh-CN"/>
              </w:rPr>
              <w:t>与隰县人民政府签订了《精准扶贫对口帮扶合作意向书》</w:t>
            </w:r>
          </w:p>
        </w:tc>
        <w:tc>
          <w:tcPr>
            <w:tcW w:w="2288" w:type="dxa"/>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100%</w:t>
            </w:r>
          </w:p>
        </w:tc>
        <w:tc>
          <w:tcPr>
            <w:tcW w:w="1515" w:type="dxa"/>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A</w:t>
            </w:r>
          </w:p>
        </w:tc>
        <w:tc>
          <w:tcPr>
            <w:tcW w:w="1627" w:type="dxa"/>
            <w:vMerge w:val="continue"/>
          </w:tcPr>
          <w:p>
            <w:pPr>
              <w:jc w:val="both"/>
              <w:rPr>
                <w:rFonts w:hint="eastAsia" w:asciiTheme="minorEastAsia" w:hAnsiTheme="minorEastAsia" w:eastAsiaTheme="minorEastAsia" w:cstheme="minorEastAsia"/>
                <w:b w:val="0"/>
                <w:bCs w:val="0"/>
                <w:sz w:val="28"/>
                <w:szCs w:val="28"/>
                <w:vertAlign w:val="baseline"/>
                <w:lang w:val="en-US" w:eastAsia="zh-CN"/>
              </w:rPr>
            </w:pPr>
          </w:p>
        </w:tc>
        <w:tc>
          <w:tcPr>
            <w:tcW w:w="1598" w:type="dxa"/>
          </w:tcPr>
          <w:p>
            <w:pPr>
              <w:jc w:val="both"/>
              <w:rPr>
                <w:rFonts w:hint="eastAsia" w:asciiTheme="minorEastAsia" w:hAnsiTheme="minorEastAsia" w:eastAsiaTheme="minorEastAsia" w:cstheme="minorEastAsia"/>
                <w:b w:val="0"/>
                <w:bCs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647" w:type="dxa"/>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3</w:t>
            </w:r>
          </w:p>
        </w:tc>
        <w:tc>
          <w:tcPr>
            <w:tcW w:w="5482" w:type="dxa"/>
          </w:tcPr>
          <w:p>
            <w:pPr>
              <w:jc w:val="both"/>
              <w:rPr>
                <w:rStyle w:val="2"/>
                <w:rFonts w:hint="eastAsia"/>
                <w:sz w:val="24"/>
                <w:szCs w:val="24"/>
                <w:lang w:val="en-US" w:eastAsia="zh-CN"/>
              </w:rPr>
            </w:pPr>
            <w:r>
              <w:rPr>
                <w:rStyle w:val="2"/>
                <w:rFonts w:hint="eastAsia"/>
                <w:sz w:val="24"/>
                <w:szCs w:val="24"/>
                <w:lang w:val="en-US" w:eastAsia="zh-CN"/>
              </w:rPr>
              <w:t>助推学院成功申报入选“全国第二批深化创新创业教育改革示范高校”</w:t>
            </w:r>
          </w:p>
        </w:tc>
        <w:tc>
          <w:tcPr>
            <w:tcW w:w="2288" w:type="dxa"/>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100%</w:t>
            </w:r>
          </w:p>
        </w:tc>
        <w:tc>
          <w:tcPr>
            <w:tcW w:w="1515" w:type="dxa"/>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A</w:t>
            </w:r>
          </w:p>
        </w:tc>
        <w:tc>
          <w:tcPr>
            <w:tcW w:w="1627" w:type="dxa"/>
            <w:vMerge w:val="continue"/>
          </w:tcPr>
          <w:p>
            <w:pPr>
              <w:jc w:val="both"/>
              <w:rPr>
                <w:rFonts w:hint="eastAsia" w:asciiTheme="minorEastAsia" w:hAnsiTheme="minorEastAsia" w:eastAsiaTheme="minorEastAsia" w:cstheme="minorEastAsia"/>
                <w:b w:val="0"/>
                <w:bCs w:val="0"/>
                <w:sz w:val="28"/>
                <w:szCs w:val="28"/>
                <w:vertAlign w:val="baseline"/>
                <w:lang w:val="en-US" w:eastAsia="zh-CN"/>
              </w:rPr>
            </w:pPr>
          </w:p>
        </w:tc>
        <w:tc>
          <w:tcPr>
            <w:tcW w:w="1598" w:type="dxa"/>
          </w:tcPr>
          <w:p>
            <w:pPr>
              <w:jc w:val="both"/>
              <w:rPr>
                <w:rFonts w:hint="eastAsia" w:asciiTheme="minorEastAsia" w:hAnsiTheme="minorEastAsia" w:eastAsiaTheme="minorEastAsia" w:cstheme="minorEastAsia"/>
                <w:b w:val="0"/>
                <w:bCs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jc w:val="center"/>
        </w:trPr>
        <w:tc>
          <w:tcPr>
            <w:tcW w:w="647" w:type="dxa"/>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4</w:t>
            </w:r>
          </w:p>
        </w:tc>
        <w:tc>
          <w:tcPr>
            <w:tcW w:w="5482" w:type="dxa"/>
          </w:tcPr>
          <w:p>
            <w:pPr>
              <w:jc w:val="both"/>
              <w:rPr>
                <w:rStyle w:val="2"/>
                <w:rFonts w:hint="eastAsia"/>
                <w:sz w:val="24"/>
                <w:szCs w:val="24"/>
                <w:lang w:val="en-US" w:eastAsia="zh-CN"/>
              </w:rPr>
            </w:pPr>
            <w:r>
              <w:rPr>
                <w:rStyle w:val="2"/>
                <w:rFonts w:hint="eastAsia"/>
                <w:sz w:val="24"/>
                <w:szCs w:val="24"/>
                <w:lang w:val="en-US" w:eastAsia="zh-CN"/>
              </w:rPr>
              <w:t>成功举办中国冶金教育学会职业技术教育分会2017年年会暨冶金行指委专项工作会议和中国冶金教育学会招生就业研究会2017年年会</w:t>
            </w:r>
          </w:p>
        </w:tc>
        <w:tc>
          <w:tcPr>
            <w:tcW w:w="2288" w:type="dxa"/>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100%</w:t>
            </w:r>
          </w:p>
        </w:tc>
        <w:tc>
          <w:tcPr>
            <w:tcW w:w="1515" w:type="dxa"/>
          </w:tcPr>
          <w:p>
            <w:pPr>
              <w:jc w:val="center"/>
              <w:rPr>
                <w:rFonts w:hint="eastAsia" w:asciiTheme="minorEastAsia" w:hAnsiTheme="minorEastAsia" w:eastAsiaTheme="minorEastAsia" w:cstheme="minorEastAsia"/>
                <w:b w:val="0"/>
                <w:bCs w:val="0"/>
                <w:sz w:val="28"/>
                <w:szCs w:val="28"/>
                <w:vertAlign w:val="baseline"/>
                <w:lang w:val="en-US" w:eastAsia="zh-CN"/>
              </w:rPr>
            </w:pPr>
            <w:r>
              <w:rPr>
                <w:rFonts w:hint="eastAsia" w:asciiTheme="minorEastAsia" w:hAnsiTheme="minorEastAsia" w:cstheme="minorEastAsia"/>
                <w:b w:val="0"/>
                <w:bCs w:val="0"/>
                <w:sz w:val="28"/>
                <w:szCs w:val="28"/>
                <w:vertAlign w:val="baseline"/>
                <w:lang w:val="en-US" w:eastAsia="zh-CN"/>
              </w:rPr>
              <w:t>A</w:t>
            </w:r>
          </w:p>
        </w:tc>
        <w:tc>
          <w:tcPr>
            <w:tcW w:w="1627" w:type="dxa"/>
            <w:vMerge w:val="continue"/>
          </w:tcPr>
          <w:p>
            <w:pPr>
              <w:jc w:val="both"/>
              <w:rPr>
                <w:rFonts w:hint="eastAsia" w:asciiTheme="minorEastAsia" w:hAnsiTheme="minorEastAsia" w:eastAsiaTheme="minorEastAsia" w:cstheme="minorEastAsia"/>
                <w:b w:val="0"/>
                <w:bCs w:val="0"/>
                <w:sz w:val="28"/>
                <w:szCs w:val="28"/>
                <w:vertAlign w:val="baseline"/>
                <w:lang w:val="en-US" w:eastAsia="zh-CN"/>
              </w:rPr>
            </w:pPr>
          </w:p>
        </w:tc>
        <w:tc>
          <w:tcPr>
            <w:tcW w:w="1598" w:type="dxa"/>
          </w:tcPr>
          <w:p>
            <w:pPr>
              <w:jc w:val="both"/>
              <w:rPr>
                <w:rFonts w:hint="eastAsia" w:asciiTheme="minorEastAsia" w:hAnsiTheme="minorEastAsia" w:eastAsiaTheme="minorEastAsia" w:cstheme="minorEastAsia"/>
                <w:b w:val="0"/>
                <w:bCs w:val="0"/>
                <w:sz w:val="28"/>
                <w:szCs w:val="28"/>
                <w:vertAlign w:val="baseline"/>
                <w:lang w:val="en-US" w:eastAsia="zh-CN"/>
              </w:rPr>
            </w:pPr>
          </w:p>
        </w:tc>
      </w:tr>
    </w:tbl>
    <w:p>
      <w:pPr>
        <w:jc w:val="left"/>
        <w:rPr>
          <w:rFonts w:hint="eastAsia" w:asciiTheme="minorEastAsia" w:hAnsiTheme="minorEastAsia" w:eastAsiaTheme="minorEastAsia" w:cstheme="minorEastAsia"/>
          <w:b w:val="0"/>
          <w:bCs w:val="0"/>
          <w:kern w:val="2"/>
          <w:sz w:val="28"/>
          <w:szCs w:val="28"/>
          <w:lang w:val="en-US" w:eastAsia="zh-CN" w:bidi="ar-SA"/>
        </w:rPr>
      </w:pPr>
    </w:p>
    <w:p>
      <w:pPr>
        <w:jc w:val="left"/>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部门负责人签字：                    部门盖章：</w:t>
      </w:r>
    </w:p>
    <w:p>
      <w:pPr>
        <w:jc w:val="both"/>
        <w:rPr>
          <w:rFonts w:hint="eastAsia" w:asciiTheme="minorEastAsia" w:hAnsiTheme="minorEastAsia" w:eastAsiaTheme="minorEastAsia" w:cstheme="minorEastAsia"/>
          <w:b/>
          <w:bCs/>
          <w:sz w:val="28"/>
          <w:szCs w:val="28"/>
          <w:lang w:val="en-US" w:eastAsia="zh-CN"/>
        </w:r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3661DA"/>
    <w:rsid w:val="3FAC4C48"/>
    <w:rsid w:val="68063172"/>
    <w:rsid w:val="7E9F6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hp</cp:lastModifiedBy>
  <dcterms:modified xsi:type="dcterms:W3CDTF">2018-04-12T09:05:38Z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